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CF9" w:rsidRPr="00865B21" w:rsidRDefault="00311CF9" w:rsidP="00311CF9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>Приложение № 1</w:t>
      </w:r>
    </w:p>
    <w:p w:rsidR="00311CF9" w:rsidRPr="00865B21" w:rsidRDefault="00311CF9" w:rsidP="00D455C8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>к муниципальной программе</w:t>
      </w:r>
    </w:p>
    <w:p w:rsidR="00311CF9" w:rsidRPr="00865B21" w:rsidRDefault="00311CF9" w:rsidP="00D455C8">
      <w:pPr>
        <w:tabs>
          <w:tab w:val="left" w:pos="8931"/>
        </w:tabs>
        <w:spacing w:after="0"/>
        <w:ind w:left="510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«Защита населения  и территории Партизанского городского округа от чрезвычайных ситуаций» </w:t>
      </w:r>
    </w:p>
    <w:p w:rsidR="00311CF9" w:rsidRPr="00AA153F" w:rsidRDefault="00AA153F" w:rsidP="00D455C8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От 06.08.2024 г.  № 1317-па</w:t>
      </w:r>
      <w:bookmarkStart w:id="0" w:name="_GoBack"/>
      <w:bookmarkEnd w:id="0"/>
    </w:p>
    <w:p w:rsidR="003934C4" w:rsidRPr="00865B21" w:rsidRDefault="003934C4" w:rsidP="00311CF9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11CF9" w:rsidRPr="00865B21" w:rsidRDefault="00311CF9" w:rsidP="00311CF9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11CF9" w:rsidRPr="00865B21" w:rsidRDefault="00311CF9" w:rsidP="00311C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11CF9" w:rsidRPr="00865B21" w:rsidRDefault="00311CF9" w:rsidP="00311C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65B21">
        <w:rPr>
          <w:rFonts w:ascii="Times New Roman" w:eastAsia="Calibri" w:hAnsi="Times New Roman" w:cs="Times New Roman"/>
          <w:b/>
          <w:sz w:val="28"/>
          <w:szCs w:val="28"/>
        </w:rPr>
        <w:t>ПОДПРОГРАММА 1</w:t>
      </w:r>
    </w:p>
    <w:p w:rsidR="00311CF9" w:rsidRPr="00865B21" w:rsidRDefault="00311CF9" w:rsidP="00311CF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>«Обеспечение организации гражданской обороны,  предупреждение и ликвидация последствий чрезвычайных ситуаций природного и техногенного характера»</w:t>
      </w:r>
      <w:r w:rsidR="00B26BBA" w:rsidRPr="00865B2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11CF9" w:rsidRPr="00865B21" w:rsidRDefault="00311CF9" w:rsidP="00311C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11CF9" w:rsidRPr="00865B21" w:rsidRDefault="00311CF9" w:rsidP="00311C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ПАСПОРТ ПОДПРОГРАММЫ </w:t>
      </w:r>
      <w:r w:rsidR="00C00A17" w:rsidRPr="00865B21">
        <w:rPr>
          <w:rFonts w:ascii="Times New Roman" w:eastAsia="Calibri" w:hAnsi="Times New Roman" w:cs="Times New Roman"/>
          <w:sz w:val="28"/>
          <w:szCs w:val="28"/>
        </w:rPr>
        <w:t xml:space="preserve"> 1</w:t>
      </w:r>
    </w:p>
    <w:p w:rsidR="00311CF9" w:rsidRPr="00865B21" w:rsidRDefault="00311CF9" w:rsidP="00311C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11CF9" w:rsidRPr="00865B21" w:rsidRDefault="00311CF9" w:rsidP="00311C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395"/>
        <w:gridCol w:w="5670"/>
      </w:tblGrid>
      <w:tr w:rsidR="00311CF9" w:rsidRPr="00865B21" w:rsidTr="00A50E5E">
        <w:trPr>
          <w:trHeight w:val="1755"/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CF9" w:rsidRPr="00865B21" w:rsidRDefault="00311CF9" w:rsidP="00A50E5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Ответственный исполнитель подпрограммы                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CF9" w:rsidRPr="00865B21" w:rsidRDefault="00311CF9" w:rsidP="00A50E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МКУ «ЕДДС, ГЗ ПГО»</w:t>
            </w:r>
          </w:p>
          <w:p w:rsidR="001E4565" w:rsidRPr="00865B21" w:rsidRDefault="001E4565" w:rsidP="00A50E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1CF9" w:rsidRPr="00865B21" w:rsidTr="00A50E5E">
        <w:trPr>
          <w:trHeight w:val="465"/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CF9" w:rsidRPr="00865B21" w:rsidRDefault="00311CF9" w:rsidP="00A50E5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Соисполнители подпрограммы                            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CF9" w:rsidRPr="00865B21" w:rsidRDefault="00311CF9" w:rsidP="00B412B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</w:t>
            </w:r>
            <w:r w:rsidR="00186E0A"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- о</w:t>
            </w: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тдел строительства управления жилищно-коммунального комплекса администрации ПГО.</w:t>
            </w:r>
          </w:p>
        </w:tc>
      </w:tr>
      <w:tr w:rsidR="00311CF9" w:rsidRPr="00865B21" w:rsidTr="00A50E5E"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CF9" w:rsidRPr="00865B21" w:rsidRDefault="00311CF9" w:rsidP="00A50E5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 подпрограммы </w:t>
            </w:r>
          </w:p>
          <w:p w:rsidR="00311CF9" w:rsidRPr="00865B21" w:rsidRDefault="00311CF9" w:rsidP="00A50E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1CF9" w:rsidRPr="00865B21" w:rsidRDefault="00311CF9" w:rsidP="00A50E5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A" w:rsidRPr="00865B21" w:rsidRDefault="00311CF9" w:rsidP="00A50E5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</w:t>
            </w:r>
            <w:r w:rsidR="00186E0A"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- с</w:t>
            </w:r>
            <w:r w:rsidR="00186E0A" w:rsidRPr="00865B21">
              <w:rPr>
                <w:rFonts w:ascii="Times New Roman" w:hAnsi="Times New Roman" w:cs="Times New Roman"/>
                <w:sz w:val="28"/>
                <w:szCs w:val="28"/>
              </w:rPr>
              <w:t>нижение рисков и повышение уровня защиты населения и территории Партизанского городского округа</w:t>
            </w:r>
            <w:r w:rsidR="00270B03"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 опасностей, возникающих при военных конфликтах или вследствие этих конфликтов и</w:t>
            </w:r>
            <w:r w:rsidR="00186E0A" w:rsidRPr="00865B21">
              <w:rPr>
                <w:rFonts w:ascii="Times New Roman" w:hAnsi="Times New Roman" w:cs="Times New Roman"/>
                <w:sz w:val="28"/>
                <w:szCs w:val="28"/>
              </w:rPr>
              <w:t xml:space="preserve"> от чрезвычайных ситуаций природного и техногенного характера;</w:t>
            </w:r>
          </w:p>
          <w:p w:rsidR="00311CF9" w:rsidRPr="00865B21" w:rsidRDefault="00186E0A" w:rsidP="00A50E5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hAnsi="Times New Roman" w:cs="Times New Roman"/>
                <w:sz w:val="28"/>
                <w:szCs w:val="28"/>
              </w:rPr>
              <w:t>- развитие и совершенствование работы Единой дежурно</w:t>
            </w:r>
            <w:r w:rsidR="00BD62BB" w:rsidRPr="00865B21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865B21">
              <w:rPr>
                <w:rFonts w:ascii="Times New Roman" w:hAnsi="Times New Roman" w:cs="Times New Roman"/>
                <w:sz w:val="28"/>
                <w:szCs w:val="28"/>
              </w:rPr>
              <w:t>диспетчерской службы учреждения, аппаратно-программного комплекса «Безопасный город» и системы оповещения об угрозе ЧС;</w:t>
            </w:r>
          </w:p>
          <w:p w:rsidR="00311CF9" w:rsidRPr="00865B21" w:rsidRDefault="00186E0A" w:rsidP="00186E0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hAnsi="Times New Roman" w:cs="Times New Roman"/>
                <w:sz w:val="28"/>
                <w:szCs w:val="28"/>
              </w:rPr>
              <w:t>- улучшение учебно-материальной базы курсов гражданской обороны</w:t>
            </w:r>
            <w:r w:rsidR="00EB7A18" w:rsidRPr="00865B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5B21">
              <w:rPr>
                <w:rFonts w:ascii="Times New Roman" w:hAnsi="Times New Roman" w:cs="Times New Roman"/>
                <w:sz w:val="28"/>
                <w:szCs w:val="28"/>
              </w:rPr>
              <w:t>для всестороннего обучения категорий руководителей и населения городского округа.</w:t>
            </w:r>
          </w:p>
        </w:tc>
      </w:tr>
      <w:tr w:rsidR="00311CF9" w:rsidRPr="00865B21" w:rsidTr="00A50E5E"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CF9" w:rsidRPr="00865B21" w:rsidRDefault="00311CF9" w:rsidP="00A50E5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Задачи подпрограммы    </w:t>
            </w:r>
          </w:p>
          <w:p w:rsidR="00311CF9" w:rsidRPr="00865B21" w:rsidRDefault="00311CF9" w:rsidP="00A50E5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11CF9" w:rsidRPr="00865B21" w:rsidRDefault="00311CF9" w:rsidP="00A50E5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11CF9" w:rsidRPr="00865B21" w:rsidRDefault="00311CF9" w:rsidP="00A50E5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9AF" w:rsidRPr="00865B21" w:rsidRDefault="005A59AF" w:rsidP="005A59AF">
            <w:pPr>
              <w:tabs>
                <w:tab w:val="left" w:pos="350"/>
                <w:tab w:val="left" w:pos="492"/>
                <w:tab w:val="left" w:pos="793"/>
              </w:tabs>
              <w:spacing w:after="0"/>
              <w:ind w:firstLine="3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hAnsi="Times New Roman" w:cs="Times New Roman"/>
                <w:sz w:val="28"/>
                <w:szCs w:val="28"/>
              </w:rPr>
              <w:t>Задача № 1. Всестороннее обеспечение мероприятий по поддержанию в готовности сил и средств Партизанского городского  звена Приморской территориальной подсистемы РСЧС к действиям по предназначению, совершенствование материально</w:t>
            </w:r>
            <w:r w:rsidR="00BD62BB" w:rsidRPr="00865B21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865B21">
              <w:rPr>
                <w:rFonts w:ascii="Times New Roman" w:hAnsi="Times New Roman" w:cs="Times New Roman"/>
                <w:sz w:val="28"/>
                <w:szCs w:val="28"/>
              </w:rPr>
              <w:t>технической базы.</w:t>
            </w:r>
          </w:p>
          <w:p w:rsidR="005A59AF" w:rsidRPr="00865B21" w:rsidRDefault="005A59AF" w:rsidP="005A59AF">
            <w:pPr>
              <w:tabs>
                <w:tab w:val="left" w:pos="350"/>
                <w:tab w:val="left" w:pos="492"/>
                <w:tab w:val="left" w:pos="793"/>
              </w:tabs>
              <w:spacing w:after="0"/>
              <w:ind w:firstLine="3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hAnsi="Times New Roman" w:cs="Times New Roman"/>
                <w:sz w:val="28"/>
                <w:szCs w:val="28"/>
              </w:rPr>
              <w:t xml:space="preserve">Задача № 2. Систематическая работа по подготовке, пропаганде и информированию населения по вопросам гражданской обороны, предупреждения чрезвычайных ситуаций, действий в чрезвычайных ситуациях, первичных мер пожарной безопасности и безопасности на водных объектах. </w:t>
            </w:r>
          </w:p>
          <w:p w:rsidR="005A59AF" w:rsidRPr="00865B21" w:rsidRDefault="005A59AF" w:rsidP="005A59AF">
            <w:pPr>
              <w:tabs>
                <w:tab w:val="left" w:pos="350"/>
                <w:tab w:val="left" w:pos="492"/>
                <w:tab w:val="left" w:pos="793"/>
              </w:tabs>
              <w:spacing w:after="0"/>
              <w:ind w:firstLine="3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hAnsi="Times New Roman" w:cs="Times New Roman"/>
                <w:sz w:val="28"/>
                <w:szCs w:val="28"/>
              </w:rPr>
              <w:t xml:space="preserve">Задача № 3. Усиление технической оснащенности Единой дежурно-диспетчерской службы учреждения, развитие аппаратно-программного комплекса «Безопасный город», повышение уровня готовности ЕДДС к действиям по предназначению. </w:t>
            </w:r>
          </w:p>
          <w:p w:rsidR="00311CF9" w:rsidRPr="00865B21" w:rsidRDefault="005A59AF" w:rsidP="002A59A5">
            <w:pPr>
              <w:tabs>
                <w:tab w:val="left" w:pos="350"/>
                <w:tab w:val="left" w:pos="492"/>
                <w:tab w:val="left" w:pos="793"/>
              </w:tabs>
              <w:spacing w:after="0"/>
              <w:ind w:firstLine="35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65B21">
              <w:rPr>
                <w:rFonts w:ascii="Times New Roman" w:hAnsi="Times New Roman" w:cs="Times New Roman"/>
                <w:sz w:val="28"/>
                <w:szCs w:val="28"/>
              </w:rPr>
              <w:t>Задача № 4. Обеспечение максимального охвата населения оповещением об угрозе возникновения (возникновении) чрезвычайных ситуаций</w:t>
            </w:r>
          </w:p>
        </w:tc>
      </w:tr>
      <w:tr w:rsidR="00311CF9" w:rsidRPr="00865B21" w:rsidTr="00A50E5E"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CF9" w:rsidRPr="00865B21" w:rsidRDefault="00BD62BB" w:rsidP="00A50E5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Целевые индикаторы и показатели подпрограммы           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1E" w:rsidRPr="00865B21" w:rsidRDefault="00DE551E" w:rsidP="002A59A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65B21">
              <w:rPr>
                <w:rFonts w:ascii="Times New Roman" w:hAnsi="Times New Roman" w:cs="Times New Roman"/>
                <w:sz w:val="28"/>
                <w:szCs w:val="28"/>
              </w:rPr>
              <w:t>- охват населения централизованным оповещением об опасностях, возникающих при чрезвычайных ситуациях, пожарной угрозе, ведении военных действий или вследствие этих действий</w:t>
            </w:r>
            <w:r w:rsidRPr="00865B2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;  </w:t>
            </w:r>
          </w:p>
          <w:p w:rsidR="002A59A5" w:rsidRPr="00865B21" w:rsidRDefault="00DE551E" w:rsidP="002A59A5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2A59A5"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приобретенных учебно-материальных сре</w:t>
            </w:r>
            <w:proofErr w:type="gramStart"/>
            <w:r w:rsidR="002A59A5"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дств  дл</w:t>
            </w:r>
            <w:proofErr w:type="gramEnd"/>
            <w:r w:rsidR="002A59A5"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я оснащения курсов гражданской бороны</w:t>
            </w:r>
            <w:r w:rsidR="0070504B" w:rsidRPr="00865B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:rsidR="00311CF9" w:rsidRPr="00865B21" w:rsidRDefault="00BD62BB" w:rsidP="002A59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="002A59A5" w:rsidRPr="00865B21">
              <w:rPr>
                <w:rFonts w:ascii="Times New Roman" w:hAnsi="Times New Roman" w:cs="Times New Roman"/>
                <w:sz w:val="28"/>
                <w:szCs w:val="28"/>
              </w:rPr>
              <w:t>количество изготовленных материалов для пропаганды и информирования населения по вопросам гражданской обороны, предупреждения и ликвидации чрезвычайных ситуаций</w:t>
            </w:r>
            <w:r w:rsidR="0070504B" w:rsidRPr="00865B2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0504B" w:rsidRPr="00865B21" w:rsidRDefault="0070504B" w:rsidP="002A59A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hAnsi="Times New Roman" w:cs="Times New Roman"/>
                <w:sz w:val="28"/>
                <w:szCs w:val="28"/>
              </w:rPr>
              <w:t>- объем приобретенных сре</w:t>
            </w:r>
            <w:proofErr w:type="gramStart"/>
            <w:r w:rsidRPr="00865B21">
              <w:rPr>
                <w:rFonts w:ascii="Times New Roman" w:hAnsi="Times New Roman" w:cs="Times New Roman"/>
                <w:sz w:val="28"/>
                <w:szCs w:val="28"/>
              </w:rPr>
              <w:t>дств дл</w:t>
            </w:r>
            <w:proofErr w:type="gramEnd"/>
            <w:r w:rsidRPr="00865B21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Pr="00865B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деятельности и повышения технической оснащенности ЕДДС; </w:t>
            </w:r>
          </w:p>
          <w:p w:rsidR="00311CF9" w:rsidRPr="00865B21" w:rsidRDefault="00311CF9" w:rsidP="002A59A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D62BB" w:rsidRPr="00865B2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70504B" w:rsidRPr="00865B21">
              <w:rPr>
                <w:rFonts w:ascii="Times New Roman" w:hAnsi="Times New Roman" w:cs="Times New Roman"/>
                <w:sz w:val="28"/>
                <w:szCs w:val="28"/>
              </w:rPr>
              <w:t>количество камер ситуационного видеонаблюдения городского сегмента АПК «Безопасный город»</w:t>
            </w:r>
          </w:p>
        </w:tc>
      </w:tr>
      <w:tr w:rsidR="00311CF9" w:rsidRPr="00865B21" w:rsidTr="00A50E5E"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CF9" w:rsidRPr="00865B21" w:rsidRDefault="00311CF9" w:rsidP="00A50E5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Этапы и сроки реализации подпрограммы                  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CF9" w:rsidRPr="00865B21" w:rsidRDefault="00311CF9" w:rsidP="005D664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Подпрограмма</w:t>
            </w:r>
            <w:r w:rsidR="00E46B6D"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</w:t>
            </w: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реализуется в один этап в течение 202</w:t>
            </w:r>
            <w:r w:rsidR="00176F64"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5D6646"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- 2030</w:t>
            </w: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годов.</w:t>
            </w:r>
          </w:p>
        </w:tc>
      </w:tr>
      <w:tr w:rsidR="00311CF9" w:rsidRPr="00865B21" w:rsidTr="00A50E5E">
        <w:trPr>
          <w:trHeight w:val="1200"/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CF9" w:rsidRPr="00865B21" w:rsidRDefault="00A52D6F" w:rsidP="00A50E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</w:t>
            </w:r>
            <w:r w:rsidR="00311CF9"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Объем средств местного бюджета на финансирование Подпрограммы и прогнозная оценка привлекаемых на реализацию ее целей средств федерального, краевого бюджетов, иных внебюджетных источников, в случае их участия в реализации подпрограммы</w:t>
            </w:r>
          </w:p>
          <w:p w:rsidR="00311CF9" w:rsidRPr="00865B21" w:rsidRDefault="00311CF9" w:rsidP="00A50E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CF9" w:rsidRPr="00865B21" w:rsidRDefault="00311CF9" w:rsidP="0046357D">
            <w:pPr>
              <w:tabs>
                <w:tab w:val="left" w:pos="634"/>
                <w:tab w:val="left" w:pos="7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Общий объем бюджетных ассигнований местного бюджета  на реализацию  Подпрограммы  1 составляет </w:t>
            </w:r>
            <w:r w:rsidR="0046357D" w:rsidRPr="00865B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="00B412B1" w:rsidRPr="00865B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50 149 246,95</w:t>
            </w:r>
            <w:r w:rsidR="0046357D" w:rsidRPr="00865B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рублей, в том числе:</w:t>
            </w:r>
            <w:r w:rsidRPr="00865B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11CF9" w:rsidRPr="00865B21" w:rsidRDefault="00311CF9" w:rsidP="00A50E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176F64"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  - </w:t>
            </w:r>
            <w:r w:rsidR="00B412B1"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22 747 686,58</w:t>
            </w:r>
            <w:r w:rsidR="00E43CF9"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рублей; </w:t>
            </w:r>
          </w:p>
          <w:p w:rsidR="00311CF9" w:rsidRPr="00865B21" w:rsidRDefault="00311CF9" w:rsidP="00A50E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176F64"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  - </w:t>
            </w:r>
            <w:r w:rsidR="00B412B1"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23 549 097,28</w:t>
            </w:r>
            <w:r w:rsidR="00E43CF9"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рублей; </w:t>
            </w:r>
          </w:p>
          <w:p w:rsidR="00311CF9" w:rsidRPr="00865B21" w:rsidRDefault="00311CF9" w:rsidP="00A50E5E">
            <w:pPr>
              <w:tabs>
                <w:tab w:val="left" w:pos="634"/>
                <w:tab w:val="left" w:pos="7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176F64"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  - </w:t>
            </w:r>
            <w:r w:rsidR="00B412B1"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24 552 234,81</w:t>
            </w:r>
            <w:r w:rsidR="00E43CF9"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рублей; </w:t>
            </w:r>
          </w:p>
          <w:p w:rsidR="00311CF9" w:rsidRPr="00865B21" w:rsidRDefault="00311CF9" w:rsidP="00A50E5E">
            <w:pPr>
              <w:tabs>
                <w:tab w:val="left" w:pos="634"/>
                <w:tab w:val="left" w:pos="7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176F64"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  - </w:t>
            </w:r>
            <w:r w:rsidR="00B412B1"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25 423 140,22</w:t>
            </w:r>
            <w:r w:rsidR="00E43CF9"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рублей; </w:t>
            </w:r>
          </w:p>
          <w:p w:rsidR="005D6646" w:rsidRPr="00865B21" w:rsidRDefault="00311CF9" w:rsidP="00A50E5E">
            <w:pPr>
              <w:tabs>
                <w:tab w:val="left" w:pos="634"/>
                <w:tab w:val="left" w:pos="7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176F64"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 – </w:t>
            </w:r>
            <w:r w:rsidR="00B412B1"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26 395 465,06</w:t>
            </w:r>
            <w:r w:rsidR="00E43CF9"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рублей;</w:t>
            </w:r>
          </w:p>
          <w:p w:rsidR="00311CF9" w:rsidRPr="00865B21" w:rsidRDefault="005D6646" w:rsidP="00A50E5E">
            <w:pPr>
              <w:tabs>
                <w:tab w:val="left" w:pos="634"/>
                <w:tab w:val="left" w:pos="7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2030 год</w:t>
            </w:r>
            <w:r w:rsidR="00311CF9"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43CF9"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- 27 481 623,00 рублей;</w:t>
            </w:r>
          </w:p>
          <w:p w:rsidR="00311CF9" w:rsidRPr="00865B21" w:rsidRDefault="00311CF9" w:rsidP="00176F64">
            <w:pPr>
              <w:tabs>
                <w:tab w:val="left" w:pos="634"/>
                <w:tab w:val="left" w:pos="7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1CF9" w:rsidRPr="00865B21" w:rsidTr="00A50E5E"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CF9" w:rsidRPr="00865B21" w:rsidRDefault="00311CF9" w:rsidP="00A50E5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Ожидаемые результаты реализации подпрограммы           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CF9" w:rsidRPr="00865B21" w:rsidRDefault="00311CF9" w:rsidP="00A50E5E">
            <w:pPr>
              <w:tabs>
                <w:tab w:val="left" w:pos="162"/>
                <w:tab w:val="left" w:pos="432"/>
                <w:tab w:val="left" w:pos="2371"/>
              </w:tabs>
              <w:autoSpaceDE w:val="0"/>
              <w:autoSpaceDN w:val="0"/>
              <w:adjustRightInd w:val="0"/>
              <w:spacing w:after="0"/>
              <w:ind w:firstLine="1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Повышение уровня защищенности населения и территорий от опасностей, возникающих при военных конфликтах или вследствие этих конфликтов и при угрозе чрезвычайных ситуаций, пожаров природного и техногенного характера в объеме муниципального задания на 202</w:t>
            </w:r>
            <w:r w:rsidR="00410FE0"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-20</w:t>
            </w:r>
            <w:r w:rsidR="005D6646"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годы:</w:t>
            </w:r>
          </w:p>
          <w:p w:rsidR="00311CF9" w:rsidRPr="00865B21" w:rsidRDefault="00311CF9" w:rsidP="00A50E5E">
            <w:pPr>
              <w:tabs>
                <w:tab w:val="left" w:pos="162"/>
                <w:tab w:val="left" w:pos="432"/>
                <w:tab w:val="left" w:pos="2371"/>
              </w:tabs>
              <w:autoSpaceDE w:val="0"/>
              <w:autoSpaceDN w:val="0"/>
              <w:adjustRightInd w:val="0"/>
              <w:spacing w:after="0"/>
              <w:ind w:firstLine="1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повышение готовности  к реагированию и сокращение сроков реагирования органов управления,  служб  городского звена РСЧС  на угрозы возникновения или возникновение ЧС (происшествий) при функционировании развернутой на ЕДДС системы -112 - уменьшение до 2 часов;     </w:t>
            </w:r>
          </w:p>
          <w:p w:rsidR="00311CF9" w:rsidRPr="00865B21" w:rsidRDefault="00311CF9" w:rsidP="00A50E5E">
            <w:pPr>
              <w:autoSpaceDE w:val="0"/>
              <w:autoSpaceDN w:val="0"/>
              <w:adjustRightInd w:val="0"/>
              <w:spacing w:after="0"/>
              <w:ind w:firstLine="1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увеличение количества населения городского округа оповещаемого в установленные нормативами сроки при угрозе или возникновении ЧС в общем количестве населения городского округа – 100%;</w:t>
            </w:r>
          </w:p>
          <w:p w:rsidR="00311CF9" w:rsidRPr="00865B21" w:rsidRDefault="00311CF9" w:rsidP="00A50E5E">
            <w:pPr>
              <w:autoSpaceDE w:val="0"/>
              <w:autoSpaceDN w:val="0"/>
              <w:adjustRightInd w:val="0"/>
              <w:spacing w:after="0"/>
              <w:ind w:firstLine="1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совершенствование системы подготовки руководящего состава нештатных аварийно-</w:t>
            </w: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спасательных формирований и неработающего населения городского населения в области гражданской обороны;</w:t>
            </w:r>
          </w:p>
          <w:p w:rsidR="00311CF9" w:rsidRPr="00865B21" w:rsidRDefault="00311CF9" w:rsidP="00A50E5E">
            <w:pPr>
              <w:autoSpaceDE w:val="0"/>
              <w:autoSpaceDN w:val="0"/>
              <w:adjustRightInd w:val="0"/>
              <w:spacing w:after="0"/>
              <w:ind w:firstLine="1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повышение уровня устойчивого функционирования информационн</w:t>
            </w:r>
            <w:proofErr w:type="gramStart"/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о-</w:t>
            </w:r>
            <w:proofErr w:type="gramEnd"/>
            <w:r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телекоммуникационной инфраструктуры единой дежурно-диспетчерской службы в единой системе (112) вызова экст</w:t>
            </w:r>
            <w:r w:rsidR="00A52D6F" w:rsidRPr="00865B21">
              <w:rPr>
                <w:rFonts w:ascii="Times New Roman" w:eastAsia="Calibri" w:hAnsi="Times New Roman" w:cs="Times New Roman"/>
                <w:sz w:val="28"/>
                <w:szCs w:val="28"/>
              </w:rPr>
              <w:t>ренных служб  городского округа.</w:t>
            </w:r>
            <w:r w:rsidRPr="00865B21"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 xml:space="preserve">   </w:t>
            </w:r>
          </w:p>
          <w:p w:rsidR="00311CF9" w:rsidRPr="00865B21" w:rsidRDefault="00311CF9" w:rsidP="00A50E5E">
            <w:pPr>
              <w:autoSpaceDE w:val="0"/>
              <w:autoSpaceDN w:val="0"/>
              <w:adjustRightInd w:val="0"/>
              <w:spacing w:after="0"/>
              <w:ind w:firstLine="164"/>
              <w:jc w:val="both"/>
              <w:rPr>
                <w:rFonts w:ascii="Times New Roman" w:eastAsia="Calibri" w:hAnsi="Times New Roman" w:cs="Times New Roman"/>
                <w:color w:val="00B050"/>
                <w:sz w:val="28"/>
                <w:szCs w:val="28"/>
                <w:u w:val="single"/>
              </w:rPr>
            </w:pPr>
          </w:p>
        </w:tc>
      </w:tr>
    </w:tbl>
    <w:p w:rsidR="00311CF9" w:rsidRPr="00865B21" w:rsidRDefault="00311CF9" w:rsidP="00311CF9">
      <w:pPr>
        <w:rPr>
          <w:rFonts w:ascii="Times New Roman" w:eastAsia="Calibri" w:hAnsi="Times New Roman" w:cs="Times New Roman"/>
          <w:sz w:val="28"/>
          <w:szCs w:val="28"/>
        </w:rPr>
      </w:pPr>
    </w:p>
    <w:p w:rsidR="0064404B" w:rsidRPr="00865B21" w:rsidRDefault="0064404B" w:rsidP="00311CF9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11CF9" w:rsidRPr="00865B21" w:rsidRDefault="00311CF9" w:rsidP="00311CF9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65B21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865B21">
        <w:rPr>
          <w:rFonts w:ascii="Times New Roman" w:eastAsia="Calibri" w:hAnsi="Times New Roman" w:cs="Times New Roman"/>
          <w:b/>
          <w:sz w:val="28"/>
          <w:szCs w:val="28"/>
        </w:rPr>
        <w:t xml:space="preserve">. ОБЩАЯ ХАРАКТЕРИСТИКА СФЕРЫ РЕАЛИЗАЦИИ ПОДПРОГРАММЫ </w:t>
      </w:r>
      <w:r w:rsidR="006D6E71" w:rsidRPr="00865B21">
        <w:rPr>
          <w:rFonts w:ascii="Times New Roman" w:eastAsia="Calibri" w:hAnsi="Times New Roman" w:cs="Times New Roman"/>
          <w:b/>
          <w:sz w:val="28"/>
          <w:szCs w:val="28"/>
        </w:rPr>
        <w:t xml:space="preserve">1 </w:t>
      </w:r>
      <w:r w:rsidRPr="00865B21">
        <w:rPr>
          <w:rFonts w:ascii="Times New Roman" w:eastAsia="Calibri" w:hAnsi="Times New Roman" w:cs="Times New Roman"/>
          <w:b/>
          <w:sz w:val="28"/>
          <w:szCs w:val="28"/>
        </w:rPr>
        <w:t>И ПРОГНОЗ ЕЕ РАЗВИТИЯ</w:t>
      </w:r>
    </w:p>
    <w:p w:rsidR="00311CF9" w:rsidRPr="00865B21" w:rsidRDefault="00311CF9" w:rsidP="00311C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11CF9" w:rsidRPr="00865B21" w:rsidRDefault="00311CF9" w:rsidP="00311C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Важнейшую роль в последнее время приобретают вопросы ведения территориальной обороны, гражданской обороны и защиты населения и территорий</w:t>
      </w: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 от опасностей, возникающих при военных конфликтах или вследствие этих конфликтов и при угрозе чрезвычайных ситуаций, пожаров природного и техногенного характера</w:t>
      </w:r>
      <w:r w:rsidRPr="00865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715C64" w:rsidRPr="00865B21" w:rsidRDefault="00715C64" w:rsidP="00311CF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5B21">
        <w:rPr>
          <w:rFonts w:ascii="Times New Roman" w:hAnsi="Times New Roman" w:cs="Times New Roman"/>
          <w:sz w:val="28"/>
          <w:szCs w:val="28"/>
        </w:rPr>
        <w:t>Анализ информации о чрезвычайных ситуациях с учетом структуры угроз и динамики их изменений свидетельствует о том, что стихийные бедствия, связанные с опасными природными явлениями, происшествиями на воде, а также техногенные аварии являются основными источниками чрезвычайных ситуаций и представляют существенную угрозу для безопасности населения, экономики и, как следствие, для устойчивого развития и обеспечения безопасности городского округа.</w:t>
      </w:r>
      <w:proofErr w:type="gramEnd"/>
    </w:p>
    <w:p w:rsidR="00715C64" w:rsidRPr="00865B21" w:rsidRDefault="00715C64" w:rsidP="00311C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B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65B21">
        <w:rPr>
          <w:rFonts w:ascii="Times New Roman" w:hAnsi="Times New Roman" w:cs="Times New Roman"/>
          <w:sz w:val="28"/>
          <w:szCs w:val="28"/>
        </w:rPr>
        <w:t>Анализ причин, от которых гибнут люди, как в результате пожаров, так и на водных объектах, убедительно показывает, что предупредить их возможно, опираясь на средства пропаганды, одним из видов которой является обучение (инструктаж) населения, включая обучение элементарным навыкам поведения в экстремальных ситуациях, умению быстро проводить эвакуацию, развертывание и оснащение подвижных спасательных постов на наиболее опасных для жизни людей направлениях</w:t>
      </w:r>
      <w:proofErr w:type="gramEnd"/>
    </w:p>
    <w:p w:rsidR="00715C64" w:rsidRPr="00865B21" w:rsidRDefault="00715C64" w:rsidP="00311CF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21">
        <w:rPr>
          <w:rFonts w:ascii="Times New Roman" w:hAnsi="Times New Roman" w:cs="Times New Roman"/>
          <w:sz w:val="28"/>
          <w:szCs w:val="28"/>
        </w:rPr>
        <w:lastRenderedPageBreak/>
        <w:t>На координацию совместных действий ведомственных дежурно</w:t>
      </w:r>
      <w:r w:rsidR="00A52D6F" w:rsidRPr="00865B21">
        <w:rPr>
          <w:rFonts w:ascii="Times New Roman" w:hAnsi="Times New Roman" w:cs="Times New Roman"/>
          <w:sz w:val="28"/>
          <w:szCs w:val="28"/>
        </w:rPr>
        <w:t xml:space="preserve"> - </w:t>
      </w:r>
      <w:r w:rsidRPr="00865B21">
        <w:rPr>
          <w:rFonts w:ascii="Times New Roman" w:hAnsi="Times New Roman" w:cs="Times New Roman"/>
          <w:sz w:val="28"/>
          <w:szCs w:val="28"/>
        </w:rPr>
        <w:t xml:space="preserve">диспетчерских служб экстренных оперативных служб и организаций (объектов), обеспечение оперативного управления силами и средствами Партизанского городского звена Приморской территориальной подсистемы РСЧС направлены деятельность Единой дежурно-диспетчерской службы учреждения (далее – ЕДДС). </w:t>
      </w:r>
    </w:p>
    <w:p w:rsidR="00715C64" w:rsidRPr="00865B21" w:rsidRDefault="00715C64" w:rsidP="00311CF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21">
        <w:rPr>
          <w:rFonts w:ascii="Times New Roman" w:hAnsi="Times New Roman" w:cs="Times New Roman"/>
          <w:sz w:val="28"/>
          <w:szCs w:val="28"/>
        </w:rPr>
        <w:t>ЕДДС в пределах своих полномочий взаимодействует с 12 дежурно-диспетчерскими службами, экстренными оперативными службами и организациями (объектами) по вопросам сбора, обработки и обмена информацией о чрезвычайных ситуациях природного и техногенного характера. ЕДДС осуществляет приём и передачу сигналов оповещения гражданской обороны от вышестоящих органов управления, сигналов на изменение режимов функционирования, прием сообщений о ЧС (происшествиях) от населения и организаций и оперативное доведение данной информации до соответствующих ДДС экстренных оперативных служб и организаций</w:t>
      </w:r>
      <w:r w:rsidR="00A0232E" w:rsidRPr="00865B21">
        <w:rPr>
          <w:rFonts w:ascii="Times New Roman" w:hAnsi="Times New Roman" w:cs="Times New Roman"/>
          <w:sz w:val="28"/>
          <w:szCs w:val="28"/>
        </w:rPr>
        <w:t>.</w:t>
      </w:r>
    </w:p>
    <w:p w:rsidR="00A0232E" w:rsidRPr="00865B21" w:rsidRDefault="00A0232E" w:rsidP="00311C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B21">
        <w:rPr>
          <w:rFonts w:ascii="Times New Roman" w:hAnsi="Times New Roman" w:cs="Times New Roman"/>
          <w:sz w:val="28"/>
          <w:szCs w:val="28"/>
        </w:rPr>
        <w:t xml:space="preserve">Анализ повседневной деятельности ЕДДС, её функционирование в условиях рисков техногенных и природных происшествий, а также требования законодательства приводят к необходимости усовершенствования и обновления технического оснащения ЕДДС учреждения, что позволит повысить эффективность работы. Развитие городского сегмента АПК «Безопасный город» позволит повысить оперативность реагирования на возникновение правонарушений и чрезвычайных ситуаций, усилить эффективность совместных действий экстренных оперативных служб. В итоге развитие ЕДДС и </w:t>
      </w:r>
      <w:r w:rsidR="000C1BB2" w:rsidRPr="00865B21">
        <w:rPr>
          <w:rFonts w:ascii="Times New Roman" w:hAnsi="Times New Roman" w:cs="Times New Roman"/>
          <w:sz w:val="28"/>
          <w:szCs w:val="28"/>
        </w:rPr>
        <w:t xml:space="preserve">городского сегмента </w:t>
      </w:r>
      <w:r w:rsidRPr="00865B21">
        <w:rPr>
          <w:rFonts w:ascii="Times New Roman" w:hAnsi="Times New Roman" w:cs="Times New Roman"/>
          <w:sz w:val="28"/>
          <w:szCs w:val="28"/>
        </w:rPr>
        <w:t xml:space="preserve">АПК «Безопасный город» будут способствовать снижению влияния последствий ЧС на жизнедеятельность городского округа снижению возможного экономического ущерба от ЧС. Обозначенные направления и проблемы, а также практика и накопленный за последние годы опыт выполнения задач по обеспечению безопасности жизнедеятельности </w:t>
      </w:r>
      <w:r w:rsidRPr="00865B21">
        <w:rPr>
          <w:rFonts w:ascii="Times New Roman" w:hAnsi="Times New Roman" w:cs="Times New Roman"/>
          <w:sz w:val="28"/>
          <w:szCs w:val="28"/>
        </w:rPr>
        <w:lastRenderedPageBreak/>
        <w:t>населения позволяют сделать выводы о необходимости продолжения реализации комплексного подхода в этой работе.</w:t>
      </w:r>
    </w:p>
    <w:p w:rsidR="00311CF9" w:rsidRPr="00865B21" w:rsidRDefault="00311CF9" w:rsidP="00311C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65B21">
        <w:rPr>
          <w:rFonts w:ascii="Times New Roman" w:eastAsia="Calibri" w:hAnsi="Times New Roman" w:cs="Times New Roman"/>
          <w:bCs/>
          <w:sz w:val="28"/>
          <w:szCs w:val="28"/>
        </w:rPr>
        <w:t>Обеспечение  курсов гражданской обороны  необходимыми помещени</w:t>
      </w:r>
      <w:r w:rsidR="00495268" w:rsidRPr="00865B21">
        <w:rPr>
          <w:rFonts w:ascii="Times New Roman" w:eastAsia="Calibri" w:hAnsi="Times New Roman" w:cs="Times New Roman"/>
          <w:bCs/>
          <w:sz w:val="28"/>
          <w:szCs w:val="28"/>
        </w:rPr>
        <w:t>ем</w:t>
      </w:r>
      <w:r w:rsidRPr="00865B21">
        <w:rPr>
          <w:rFonts w:ascii="Times New Roman" w:eastAsia="Calibri" w:hAnsi="Times New Roman" w:cs="Times New Roman"/>
          <w:bCs/>
          <w:sz w:val="28"/>
          <w:szCs w:val="28"/>
        </w:rPr>
        <w:t xml:space="preserve"> для проведения занятий, техническим оборудованием, специальной обучающей литературой, наглядными пособиями, повысит уровень подготовки</w:t>
      </w:r>
      <w:r w:rsidR="000C1BB2" w:rsidRPr="00865B21">
        <w:rPr>
          <w:rFonts w:ascii="Times New Roman" w:eastAsia="Calibri" w:hAnsi="Times New Roman" w:cs="Times New Roman"/>
          <w:bCs/>
          <w:sz w:val="28"/>
          <w:szCs w:val="28"/>
        </w:rPr>
        <w:t xml:space="preserve"> и повышению квалификации</w:t>
      </w:r>
      <w:r w:rsidRPr="00865B21">
        <w:rPr>
          <w:rFonts w:ascii="Times New Roman" w:eastAsia="Calibri" w:hAnsi="Times New Roman" w:cs="Times New Roman"/>
          <w:bCs/>
          <w:sz w:val="28"/>
          <w:szCs w:val="28"/>
        </w:rPr>
        <w:t xml:space="preserve"> руководителей предприятий, специалистов гражданской обороны, руководителей нештатных формирований и неработающего населения на более высокий уровень в области защиты от чрезвычайных ситуаций природного и техногенного характера. </w:t>
      </w:r>
    </w:p>
    <w:p w:rsidR="00311CF9" w:rsidRPr="00865B21" w:rsidRDefault="00311CF9" w:rsidP="00311CF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решения вышеперечисленных проблем требуется достаточное и стабильное финансирование с привлечением бюджетных ресурсов, что обуславливает необходимость разработки и принятия данной П</w:t>
      </w:r>
      <w:r w:rsidR="004548B8" w:rsidRPr="00865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одп</w:t>
      </w:r>
      <w:r w:rsidRPr="00865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рограммы</w:t>
      </w:r>
      <w:proofErr w:type="gramStart"/>
      <w:r w:rsidR="004548B8" w:rsidRPr="00865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Pr="00865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11CF9" w:rsidRPr="00865B21" w:rsidRDefault="00311CF9" w:rsidP="00311CF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1CF9" w:rsidRPr="00865B21" w:rsidRDefault="00311CF9" w:rsidP="00311CF9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65B21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865B21">
        <w:rPr>
          <w:rFonts w:ascii="Times New Roman" w:eastAsia="Calibri" w:hAnsi="Times New Roman" w:cs="Times New Roman"/>
          <w:b/>
          <w:sz w:val="28"/>
          <w:szCs w:val="28"/>
        </w:rPr>
        <w:t>. ПРИОРИТЕТЫ МУНИЦИПАЛЬНОЙ ПОЛИТИКИ В СФЕРЕ РЕАЛИЗАЦИИ ПОДПРОГРАММЫ</w:t>
      </w:r>
      <w:r w:rsidR="007A773B" w:rsidRPr="00865B21">
        <w:rPr>
          <w:rFonts w:ascii="Times New Roman" w:eastAsia="Calibri" w:hAnsi="Times New Roman" w:cs="Times New Roman"/>
          <w:b/>
          <w:sz w:val="28"/>
          <w:szCs w:val="28"/>
        </w:rPr>
        <w:t xml:space="preserve"> 1</w:t>
      </w:r>
      <w:r w:rsidRPr="00865B21">
        <w:rPr>
          <w:rFonts w:ascii="Times New Roman" w:eastAsia="Calibri" w:hAnsi="Times New Roman" w:cs="Times New Roman"/>
          <w:b/>
          <w:sz w:val="28"/>
          <w:szCs w:val="28"/>
        </w:rPr>
        <w:t>, ЦЕЛИ И ЗАДАЧИ ПОДПРОГРАММЫ</w:t>
      </w:r>
      <w:r w:rsidR="0064404B" w:rsidRPr="00865B21">
        <w:rPr>
          <w:rFonts w:ascii="Times New Roman" w:eastAsia="Calibri" w:hAnsi="Times New Roman" w:cs="Times New Roman"/>
          <w:b/>
          <w:sz w:val="28"/>
          <w:szCs w:val="28"/>
        </w:rPr>
        <w:t xml:space="preserve"> 1</w:t>
      </w:r>
    </w:p>
    <w:p w:rsidR="00311CF9" w:rsidRPr="00865B21" w:rsidRDefault="00311CF9" w:rsidP="00311CF9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7A773B" w:rsidRPr="00865B21" w:rsidRDefault="007A773B" w:rsidP="007A773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Основными приоритетами </w:t>
      </w:r>
      <w:r w:rsidR="0064404B" w:rsidRPr="00865B21">
        <w:rPr>
          <w:rFonts w:ascii="Times New Roman" w:eastAsia="Calibri" w:hAnsi="Times New Roman" w:cs="Times New Roman"/>
          <w:sz w:val="28"/>
          <w:szCs w:val="28"/>
        </w:rPr>
        <w:t>П</w:t>
      </w:r>
      <w:r w:rsidRPr="00865B21">
        <w:rPr>
          <w:rFonts w:ascii="Times New Roman" w:eastAsia="Calibri" w:hAnsi="Times New Roman" w:cs="Times New Roman"/>
          <w:sz w:val="28"/>
          <w:szCs w:val="28"/>
        </w:rPr>
        <w:t>одпрограммы  1 являются:</w:t>
      </w:r>
    </w:p>
    <w:p w:rsidR="007A773B" w:rsidRPr="00865B21" w:rsidRDefault="007A773B" w:rsidP="00311CF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65B21">
        <w:rPr>
          <w:rFonts w:ascii="Times New Roman" w:eastAsia="Calibri" w:hAnsi="Times New Roman" w:cs="Times New Roman"/>
          <w:bCs/>
          <w:sz w:val="28"/>
          <w:szCs w:val="28"/>
        </w:rPr>
        <w:t>- сокращение сроков реагирования сил и средств Партизанского городского звена Приморской территориальной подсистемы РСЧС для защиты людей и имущества городского округа в случае ЧС до 2 часов;</w:t>
      </w:r>
    </w:p>
    <w:p w:rsidR="007A773B" w:rsidRPr="00865B21" w:rsidRDefault="007A773B" w:rsidP="00311C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65B21">
        <w:rPr>
          <w:rFonts w:ascii="Times New Roman" w:eastAsia="Calibri" w:hAnsi="Times New Roman" w:cs="Times New Roman"/>
          <w:bCs/>
          <w:sz w:val="28"/>
          <w:szCs w:val="28"/>
        </w:rPr>
        <w:t xml:space="preserve">- </w:t>
      </w:r>
      <w:r w:rsidRPr="00865B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последовательное обеспечение мероприятий по оснащению учебно-материальной базы курсов гражданской обороны и увеличения числа учебно-консультационных пунктов</w:t>
      </w:r>
      <w:r w:rsidR="00A51554" w:rsidRPr="00865B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 более </w:t>
      </w:r>
      <w:r w:rsidR="00A51554" w:rsidRPr="00865B2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качественной подготовки, переподготовки и повышения  квалификации должностных лиц, руководителей, специалистов</w:t>
      </w:r>
      <w:r w:rsidR="00A51554" w:rsidRPr="00865B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обучения неработающего населения в области гражданской обороны, защиты от чрезвычайных ситуаций.</w:t>
      </w:r>
      <w:r w:rsidRPr="00865B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5B21"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</w:p>
    <w:p w:rsidR="00311CF9" w:rsidRPr="00865B21" w:rsidRDefault="00311CF9" w:rsidP="00311CF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Целью </w:t>
      </w:r>
      <w:r w:rsidR="0064404B" w:rsidRPr="00865B21">
        <w:rPr>
          <w:rFonts w:ascii="Times New Roman" w:eastAsia="Calibri" w:hAnsi="Times New Roman" w:cs="Times New Roman"/>
          <w:sz w:val="28"/>
          <w:szCs w:val="28"/>
        </w:rPr>
        <w:t>П</w:t>
      </w:r>
      <w:r w:rsidRPr="00865B21">
        <w:rPr>
          <w:rFonts w:ascii="Times New Roman" w:eastAsia="Calibri" w:hAnsi="Times New Roman" w:cs="Times New Roman"/>
          <w:sz w:val="28"/>
          <w:szCs w:val="28"/>
        </w:rPr>
        <w:t>одпрограммы</w:t>
      </w:r>
      <w:r w:rsidR="0064404B" w:rsidRPr="00865B21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 яв</w:t>
      </w:r>
      <w:r w:rsidRPr="00D455C8">
        <w:rPr>
          <w:rFonts w:ascii="Times New Roman" w:eastAsia="Calibri" w:hAnsi="Times New Roman" w:cs="Times New Roman"/>
          <w:sz w:val="28"/>
          <w:szCs w:val="28"/>
        </w:rPr>
        <w:t>ля</w:t>
      </w: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ются: </w:t>
      </w:r>
    </w:p>
    <w:p w:rsidR="00A51554" w:rsidRPr="00865B21" w:rsidRDefault="00A51554" w:rsidP="00311CF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21">
        <w:rPr>
          <w:rFonts w:ascii="Times New Roman" w:hAnsi="Times New Roman" w:cs="Times New Roman"/>
          <w:sz w:val="28"/>
          <w:szCs w:val="28"/>
        </w:rPr>
        <w:lastRenderedPageBreak/>
        <w:t xml:space="preserve">- снижение рисков и повышение уровня защиты населения и территории Партизанского городского округа от чрезвычайных ситуаций природного и техногенного характера; </w:t>
      </w:r>
    </w:p>
    <w:p w:rsidR="00A51554" w:rsidRPr="00865B21" w:rsidRDefault="00A51554" w:rsidP="00311CF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21">
        <w:rPr>
          <w:rFonts w:ascii="Times New Roman" w:hAnsi="Times New Roman" w:cs="Times New Roman"/>
          <w:sz w:val="28"/>
          <w:szCs w:val="28"/>
        </w:rPr>
        <w:t>- развитие и совершенствование работы Единой дежурно</w:t>
      </w:r>
      <w:r w:rsidR="00A52D6F" w:rsidRPr="00865B21">
        <w:rPr>
          <w:rFonts w:ascii="Times New Roman" w:hAnsi="Times New Roman" w:cs="Times New Roman"/>
          <w:sz w:val="28"/>
          <w:szCs w:val="28"/>
        </w:rPr>
        <w:t xml:space="preserve"> - </w:t>
      </w:r>
      <w:r w:rsidRPr="00865B21">
        <w:rPr>
          <w:rFonts w:ascii="Times New Roman" w:hAnsi="Times New Roman" w:cs="Times New Roman"/>
          <w:sz w:val="28"/>
          <w:szCs w:val="28"/>
        </w:rPr>
        <w:t xml:space="preserve">диспетчерской службы учреждения, городского сегмента АПК «Безопасный город» и системы оповещения об угрозе ЧС. </w:t>
      </w:r>
    </w:p>
    <w:p w:rsidR="00A51554" w:rsidRPr="00865B21" w:rsidRDefault="00A51554" w:rsidP="00311CF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21">
        <w:rPr>
          <w:rFonts w:ascii="Times New Roman" w:hAnsi="Times New Roman" w:cs="Times New Roman"/>
          <w:sz w:val="28"/>
          <w:szCs w:val="28"/>
        </w:rPr>
        <w:t xml:space="preserve">Для достижения данных целей предусматривается решение следующих основных задач: </w:t>
      </w:r>
    </w:p>
    <w:p w:rsidR="00A51554" w:rsidRPr="00865B21" w:rsidRDefault="00A51554" w:rsidP="00311CF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21">
        <w:rPr>
          <w:rFonts w:ascii="Times New Roman" w:hAnsi="Times New Roman" w:cs="Times New Roman"/>
          <w:sz w:val="28"/>
          <w:szCs w:val="28"/>
        </w:rPr>
        <w:t xml:space="preserve">1) Всестороннее обеспечение мероприятий по поддержанию в готовности сил и средств Партизанского городского звена Приморской территориальной подсистемы РСЧС к действиям по предназначению, совершенствование материально-технической базы. </w:t>
      </w:r>
    </w:p>
    <w:p w:rsidR="00A51554" w:rsidRPr="00865B21" w:rsidRDefault="00A51554" w:rsidP="00311CF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21">
        <w:rPr>
          <w:rFonts w:ascii="Times New Roman" w:hAnsi="Times New Roman" w:cs="Times New Roman"/>
          <w:sz w:val="28"/>
          <w:szCs w:val="28"/>
        </w:rPr>
        <w:t xml:space="preserve">2) Систематическая работа по пропаганде, информированию и подготовке населения по вопросам гражданской обороны, предупреждения чрезвычайных ситуаций, действий в чрезвычайных ситуациях, первичных мер пожарной безопасности и безопасности на водных объектах. </w:t>
      </w:r>
    </w:p>
    <w:p w:rsidR="00A51554" w:rsidRPr="00865B21" w:rsidRDefault="00A51554" w:rsidP="00311CF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21">
        <w:rPr>
          <w:rFonts w:ascii="Times New Roman" w:hAnsi="Times New Roman" w:cs="Times New Roman"/>
          <w:sz w:val="28"/>
          <w:szCs w:val="28"/>
        </w:rPr>
        <w:t>3) Усиление технической оснащенности Единой дежурно</w:t>
      </w:r>
      <w:r w:rsidR="00A52D6F" w:rsidRPr="00865B21">
        <w:rPr>
          <w:rFonts w:ascii="Times New Roman" w:hAnsi="Times New Roman" w:cs="Times New Roman"/>
          <w:sz w:val="28"/>
          <w:szCs w:val="28"/>
        </w:rPr>
        <w:t xml:space="preserve"> - </w:t>
      </w:r>
      <w:r w:rsidRPr="00865B21">
        <w:rPr>
          <w:rFonts w:ascii="Times New Roman" w:hAnsi="Times New Roman" w:cs="Times New Roman"/>
          <w:sz w:val="28"/>
          <w:szCs w:val="28"/>
        </w:rPr>
        <w:t xml:space="preserve">диспетчерской службы учреждения, развитие городского сегмента АПК «Безопасный город», повышение уровня готовности ЕДДС к действиям по предназначению. </w:t>
      </w:r>
    </w:p>
    <w:p w:rsidR="00A51554" w:rsidRPr="00865B21" w:rsidRDefault="00A51554" w:rsidP="00311CF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hAnsi="Times New Roman" w:cs="Times New Roman"/>
          <w:sz w:val="28"/>
          <w:szCs w:val="28"/>
        </w:rPr>
        <w:t>4) Обеспечение максимального охвата населения оповещением об угрозе возникновения (возникновении) чрезвычайных ситуаций.</w:t>
      </w:r>
    </w:p>
    <w:p w:rsidR="0064404B" w:rsidRPr="00865B21" w:rsidRDefault="0064404B" w:rsidP="006D6E71">
      <w:pPr>
        <w:tabs>
          <w:tab w:val="left" w:pos="492"/>
          <w:tab w:val="left" w:pos="793"/>
        </w:tabs>
        <w:spacing w:after="0" w:line="360" w:lineRule="auto"/>
        <w:ind w:firstLine="35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11CF9" w:rsidRPr="00865B21" w:rsidRDefault="00311CF9" w:rsidP="006D6E71">
      <w:pPr>
        <w:tabs>
          <w:tab w:val="left" w:pos="492"/>
          <w:tab w:val="left" w:pos="793"/>
        </w:tabs>
        <w:spacing w:after="0" w:line="360" w:lineRule="auto"/>
        <w:ind w:firstLine="35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65B21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865B21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64404B" w:rsidRPr="00865B21">
        <w:rPr>
          <w:rFonts w:ascii="Times New Roman" w:eastAsia="Calibri" w:hAnsi="Times New Roman" w:cs="Times New Roman"/>
          <w:b/>
          <w:sz w:val="28"/>
          <w:szCs w:val="28"/>
        </w:rPr>
        <w:t xml:space="preserve">ПОКАЗАТЕЛИ (ИНДИКАТОРЫ) </w:t>
      </w:r>
      <w:proofErr w:type="gramStart"/>
      <w:r w:rsidRPr="00865B21">
        <w:rPr>
          <w:rFonts w:ascii="Times New Roman" w:eastAsia="Calibri" w:hAnsi="Times New Roman" w:cs="Times New Roman"/>
          <w:b/>
          <w:sz w:val="28"/>
          <w:szCs w:val="28"/>
        </w:rPr>
        <w:t>ПОДПРОГРАММЫ</w:t>
      </w:r>
      <w:r w:rsidR="006D6E71" w:rsidRPr="00865B21">
        <w:rPr>
          <w:rFonts w:ascii="Times New Roman" w:eastAsia="Calibri" w:hAnsi="Times New Roman" w:cs="Times New Roman"/>
          <w:b/>
          <w:sz w:val="28"/>
          <w:szCs w:val="28"/>
        </w:rPr>
        <w:t xml:space="preserve">  1</w:t>
      </w:r>
      <w:proofErr w:type="gramEnd"/>
    </w:p>
    <w:p w:rsidR="00C96252" w:rsidRPr="00865B21" w:rsidRDefault="00311CF9" w:rsidP="00C96252">
      <w:pPr>
        <w:spacing w:after="0" w:line="36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C96252" w:rsidRPr="00865B21">
        <w:rPr>
          <w:rFonts w:ascii="Times New Roman" w:eastAsia="Calibri" w:hAnsi="Times New Roman" w:cs="Times New Roman"/>
          <w:sz w:val="28"/>
          <w:szCs w:val="28"/>
        </w:rPr>
        <w:t xml:space="preserve">Перечень </w:t>
      </w:r>
      <w:r w:rsidR="0064404B" w:rsidRPr="00865B21">
        <w:rPr>
          <w:rFonts w:ascii="Times New Roman" w:eastAsia="Calibri" w:hAnsi="Times New Roman" w:cs="Times New Roman"/>
          <w:sz w:val="28"/>
          <w:szCs w:val="28"/>
        </w:rPr>
        <w:t xml:space="preserve">показателей </w:t>
      </w:r>
      <w:r w:rsidR="00C96252" w:rsidRPr="00865B21">
        <w:rPr>
          <w:rFonts w:ascii="Times New Roman" w:eastAsia="Calibri" w:hAnsi="Times New Roman" w:cs="Times New Roman"/>
          <w:sz w:val="28"/>
          <w:szCs w:val="28"/>
        </w:rPr>
        <w:t>(</w:t>
      </w:r>
      <w:r w:rsidR="0064404B" w:rsidRPr="00865B21">
        <w:rPr>
          <w:rFonts w:ascii="Times New Roman" w:eastAsia="Calibri" w:hAnsi="Times New Roman" w:cs="Times New Roman"/>
          <w:sz w:val="28"/>
          <w:szCs w:val="28"/>
        </w:rPr>
        <w:t>индикаторов</w:t>
      </w:r>
      <w:r w:rsidR="00C96252" w:rsidRPr="00865B21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64404B" w:rsidRPr="00865B21">
        <w:rPr>
          <w:rFonts w:ascii="Times New Roman" w:eastAsia="Calibri" w:hAnsi="Times New Roman" w:cs="Times New Roman"/>
          <w:sz w:val="28"/>
          <w:szCs w:val="28"/>
        </w:rPr>
        <w:t>П</w:t>
      </w:r>
      <w:r w:rsidR="00C96252" w:rsidRPr="00865B21">
        <w:rPr>
          <w:rFonts w:ascii="Times New Roman" w:eastAsia="Calibri" w:hAnsi="Times New Roman" w:cs="Times New Roman"/>
          <w:sz w:val="28"/>
          <w:szCs w:val="28"/>
        </w:rPr>
        <w:t>одпрограммы 1 с расшифровкой плановых значений по годам реализации представлены в приложении № 3 к настоящей муниципальной программе.</w:t>
      </w:r>
    </w:p>
    <w:p w:rsidR="00311CF9" w:rsidRPr="00865B21" w:rsidRDefault="00311CF9" w:rsidP="00C9625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6252" w:rsidRPr="00865B21" w:rsidRDefault="00311CF9" w:rsidP="00C96252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C96252" w:rsidRPr="00865B21">
        <w:rPr>
          <w:rFonts w:ascii="Times New Roman" w:eastAsia="Calibri" w:hAnsi="Times New Roman" w:cs="Times New Roman"/>
          <w:b/>
          <w:sz w:val="28"/>
          <w:szCs w:val="28"/>
          <w:lang w:val="en-US"/>
        </w:rPr>
        <w:t>IV</w:t>
      </w:r>
      <w:r w:rsidR="0064404B" w:rsidRPr="00865B21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C96252" w:rsidRPr="00865B21">
        <w:rPr>
          <w:rFonts w:ascii="Times New Roman" w:eastAsia="Calibri" w:hAnsi="Times New Roman" w:cs="Times New Roman"/>
          <w:b/>
          <w:sz w:val="28"/>
          <w:szCs w:val="28"/>
        </w:rPr>
        <w:t xml:space="preserve"> ПЕРЕЧЕНЬ МЕРОПРИЯТИЙ ПОДПРОГРАММЫ 1</w:t>
      </w:r>
    </w:p>
    <w:p w:rsidR="00C96252" w:rsidRPr="00865B21" w:rsidRDefault="00C96252" w:rsidP="00C96252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65B21">
        <w:rPr>
          <w:rFonts w:ascii="Times New Roman" w:eastAsia="Calibri" w:hAnsi="Times New Roman" w:cs="Times New Roman"/>
          <w:b/>
          <w:sz w:val="28"/>
          <w:szCs w:val="28"/>
        </w:rPr>
        <w:t xml:space="preserve"> И ПЛАН ИХ РЕАЛИЗАЦИИ</w:t>
      </w:r>
    </w:p>
    <w:p w:rsidR="00C96252" w:rsidRPr="00865B21" w:rsidRDefault="00C96252" w:rsidP="00C9625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Перечень мероприятий, сроки и ожидаемые результаты их реализации указаны в приложении № 4 к </w:t>
      </w:r>
      <w:r w:rsidR="004548B8" w:rsidRPr="00865B21">
        <w:rPr>
          <w:rFonts w:ascii="Times New Roman" w:eastAsia="Calibri" w:hAnsi="Times New Roman" w:cs="Times New Roman"/>
          <w:sz w:val="28"/>
          <w:szCs w:val="28"/>
        </w:rPr>
        <w:t>настоящей муниципальной программе</w:t>
      </w:r>
      <w:r w:rsidRPr="00865B2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11CF9" w:rsidRPr="00865B21" w:rsidRDefault="00311CF9" w:rsidP="00C96252">
      <w:pPr>
        <w:tabs>
          <w:tab w:val="left" w:pos="0"/>
        </w:tabs>
        <w:spacing w:line="312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1CF9" w:rsidRPr="00865B21" w:rsidRDefault="00311CF9" w:rsidP="00311CF9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65B21">
        <w:rPr>
          <w:rFonts w:ascii="Times New Roman" w:eastAsia="Calibri" w:hAnsi="Times New Roman" w:cs="Times New Roman"/>
          <w:b/>
          <w:sz w:val="28"/>
          <w:szCs w:val="28"/>
          <w:lang w:val="en-US"/>
        </w:rPr>
        <w:t>V</w:t>
      </w:r>
      <w:r w:rsidRPr="00865B21">
        <w:rPr>
          <w:rFonts w:ascii="Times New Roman" w:eastAsia="Calibri" w:hAnsi="Times New Roman" w:cs="Times New Roman"/>
          <w:b/>
          <w:sz w:val="28"/>
          <w:szCs w:val="28"/>
        </w:rPr>
        <w:t>. МЕХАНИЗМ РЕАЛИЗАЦИИ ПОДПРОГРАММЫ</w:t>
      </w:r>
      <w:r w:rsidR="00C96252" w:rsidRPr="00865B21">
        <w:rPr>
          <w:rFonts w:ascii="Times New Roman" w:eastAsia="Calibri" w:hAnsi="Times New Roman" w:cs="Times New Roman"/>
          <w:b/>
          <w:sz w:val="28"/>
          <w:szCs w:val="28"/>
        </w:rPr>
        <w:t xml:space="preserve"> 1</w:t>
      </w:r>
      <w:r w:rsidR="0064404B" w:rsidRPr="00865B2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311CF9" w:rsidRPr="00865B21" w:rsidRDefault="00311CF9" w:rsidP="00311CF9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96252" w:rsidRPr="00865B21" w:rsidRDefault="00C96252" w:rsidP="00C9625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>Механизм реализации Подпрограммы 1 основан на обеспечении достижения запланированных результатов, установленных в Подпрограмме 1 показателей в рамках, выделяемых из местного бюджета средств путем последовательного выполнения предусмотренных Подпрограммой 1 мероприятий.</w:t>
      </w:r>
    </w:p>
    <w:p w:rsidR="00C96252" w:rsidRPr="00865B21" w:rsidRDefault="00C96252" w:rsidP="00C9625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Ответственным исполнителем </w:t>
      </w:r>
      <w:r w:rsidR="0064404B" w:rsidRPr="00865B21">
        <w:rPr>
          <w:rFonts w:ascii="Times New Roman" w:eastAsia="Calibri" w:hAnsi="Times New Roman" w:cs="Times New Roman"/>
          <w:sz w:val="28"/>
          <w:szCs w:val="28"/>
        </w:rPr>
        <w:t>П</w:t>
      </w:r>
      <w:r w:rsidRPr="00865B21">
        <w:rPr>
          <w:rFonts w:ascii="Times New Roman" w:eastAsia="Calibri" w:hAnsi="Times New Roman" w:cs="Times New Roman"/>
          <w:sz w:val="28"/>
          <w:szCs w:val="28"/>
        </w:rPr>
        <w:t>одпрограммы 1 является МКУ «ЕДДС, ГЗ ПГО.</w:t>
      </w:r>
    </w:p>
    <w:p w:rsidR="00311CF9" w:rsidRPr="00865B21" w:rsidRDefault="00311CF9" w:rsidP="00311CF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Реализация </w:t>
      </w:r>
      <w:r w:rsidR="0064404B" w:rsidRPr="00865B21">
        <w:rPr>
          <w:rFonts w:ascii="Times New Roman" w:eastAsia="Calibri" w:hAnsi="Times New Roman" w:cs="Times New Roman"/>
          <w:sz w:val="28"/>
          <w:szCs w:val="28"/>
        </w:rPr>
        <w:t>П</w:t>
      </w:r>
      <w:r w:rsidRPr="00865B21">
        <w:rPr>
          <w:rFonts w:ascii="Times New Roman" w:eastAsia="Calibri" w:hAnsi="Times New Roman" w:cs="Times New Roman"/>
          <w:sz w:val="28"/>
          <w:szCs w:val="28"/>
        </w:rPr>
        <w:t>одпрограммы 1 осуществляется на основе:</w:t>
      </w:r>
    </w:p>
    <w:p w:rsidR="00311CF9" w:rsidRPr="00865B21" w:rsidRDefault="00311CF9" w:rsidP="00311CF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>- условий, порядка и правил, утвержденных федеральными, краевыми и муниципальными правовыми актами;</w:t>
      </w:r>
    </w:p>
    <w:p w:rsidR="00311CF9" w:rsidRPr="00865B21" w:rsidRDefault="00311CF9" w:rsidP="00311CF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-муниципальных контрактов, заключенных муниципальным заказчиком в соответствии Федеральным </w:t>
      </w:r>
      <w:hyperlink r:id="rId7" w:history="1">
        <w:r w:rsidRPr="00865B21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 от 05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311CF9" w:rsidRPr="00865B21" w:rsidRDefault="00311CF9" w:rsidP="00311CF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>МКУ «ЕДДС, ГЗ ПГО»:</w:t>
      </w:r>
    </w:p>
    <w:p w:rsidR="00311CF9" w:rsidRPr="00865B21" w:rsidRDefault="00311CF9" w:rsidP="00C9625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>- обеспечи</w:t>
      </w:r>
      <w:r w:rsidR="00C96252" w:rsidRPr="00865B21">
        <w:rPr>
          <w:rFonts w:ascii="Times New Roman" w:eastAsia="Calibri" w:hAnsi="Times New Roman" w:cs="Times New Roman"/>
          <w:sz w:val="28"/>
          <w:szCs w:val="28"/>
        </w:rPr>
        <w:t xml:space="preserve">вает разработку </w:t>
      </w:r>
      <w:r w:rsidR="00835E8D" w:rsidRPr="00865B21">
        <w:rPr>
          <w:rFonts w:ascii="Times New Roman" w:eastAsia="Calibri" w:hAnsi="Times New Roman" w:cs="Times New Roman"/>
          <w:sz w:val="28"/>
          <w:szCs w:val="28"/>
        </w:rPr>
        <w:t>П</w:t>
      </w:r>
      <w:r w:rsidR="00C96252" w:rsidRPr="00865B21">
        <w:rPr>
          <w:rFonts w:ascii="Times New Roman" w:eastAsia="Calibri" w:hAnsi="Times New Roman" w:cs="Times New Roman"/>
          <w:sz w:val="28"/>
          <w:szCs w:val="28"/>
        </w:rPr>
        <w:t xml:space="preserve">одпрограммы 1 </w:t>
      </w:r>
      <w:r w:rsidRPr="00865B21">
        <w:rPr>
          <w:rFonts w:ascii="Times New Roman" w:eastAsia="Calibri" w:hAnsi="Times New Roman" w:cs="Times New Roman"/>
          <w:sz w:val="28"/>
          <w:szCs w:val="28"/>
        </w:rPr>
        <w:t>в установленном порядке;</w:t>
      </w:r>
    </w:p>
    <w:p w:rsidR="00311CF9" w:rsidRPr="00865B21" w:rsidRDefault="00311CF9" w:rsidP="00311CF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- с учетом выделяемых на реализацию </w:t>
      </w:r>
      <w:r w:rsidR="00835E8D" w:rsidRPr="00865B21">
        <w:rPr>
          <w:rFonts w:ascii="Times New Roman" w:eastAsia="Calibri" w:hAnsi="Times New Roman" w:cs="Times New Roman"/>
          <w:sz w:val="28"/>
          <w:szCs w:val="28"/>
        </w:rPr>
        <w:t>П</w:t>
      </w:r>
      <w:r w:rsidR="00C96252" w:rsidRPr="00865B21">
        <w:rPr>
          <w:rFonts w:ascii="Times New Roman" w:eastAsia="Calibri" w:hAnsi="Times New Roman" w:cs="Times New Roman"/>
          <w:sz w:val="28"/>
          <w:szCs w:val="28"/>
        </w:rPr>
        <w:t>од</w:t>
      </w:r>
      <w:r w:rsidRPr="00865B21">
        <w:rPr>
          <w:rFonts w:ascii="Times New Roman" w:eastAsia="Calibri" w:hAnsi="Times New Roman" w:cs="Times New Roman"/>
          <w:sz w:val="28"/>
          <w:szCs w:val="28"/>
        </w:rPr>
        <w:t>программы</w:t>
      </w:r>
      <w:r w:rsidR="00C96252" w:rsidRPr="00865B21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 финансовых средств ежегодно уточняет целевые показатели и затраты по подпрограммным  мероприятиям, механизм реализации программы и состав ее исполнителей;</w:t>
      </w:r>
    </w:p>
    <w:p w:rsidR="00311CF9" w:rsidRPr="00865B21" w:rsidRDefault="00311CF9" w:rsidP="00311CF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        - проводит оценку эффективности реализации </w:t>
      </w:r>
      <w:r w:rsidR="00835E8D" w:rsidRPr="00865B21">
        <w:rPr>
          <w:rFonts w:ascii="Times New Roman" w:eastAsia="Calibri" w:hAnsi="Times New Roman" w:cs="Times New Roman"/>
          <w:sz w:val="28"/>
          <w:szCs w:val="28"/>
        </w:rPr>
        <w:t>П</w:t>
      </w:r>
      <w:r w:rsidRPr="00865B21">
        <w:rPr>
          <w:rFonts w:ascii="Times New Roman" w:eastAsia="Calibri" w:hAnsi="Times New Roman" w:cs="Times New Roman"/>
          <w:sz w:val="28"/>
          <w:szCs w:val="28"/>
        </w:rPr>
        <w:t>одпрограммы 1 в годовом отчете;</w:t>
      </w:r>
    </w:p>
    <w:p w:rsidR="00311CF9" w:rsidRPr="00865B21" w:rsidRDefault="00311CF9" w:rsidP="00311CF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        - подготавливает годовой отчет о ходе реализации </w:t>
      </w:r>
      <w:r w:rsidR="00835E8D" w:rsidRPr="00865B21">
        <w:rPr>
          <w:rFonts w:ascii="Times New Roman" w:eastAsia="Calibri" w:hAnsi="Times New Roman" w:cs="Times New Roman"/>
          <w:sz w:val="28"/>
          <w:szCs w:val="28"/>
        </w:rPr>
        <w:t>П</w:t>
      </w:r>
      <w:r w:rsidRPr="00865B21">
        <w:rPr>
          <w:rFonts w:ascii="Times New Roman" w:eastAsia="Calibri" w:hAnsi="Times New Roman" w:cs="Times New Roman"/>
          <w:sz w:val="28"/>
          <w:szCs w:val="28"/>
        </w:rPr>
        <w:t>одпрограммы 1.</w:t>
      </w:r>
    </w:p>
    <w:p w:rsidR="00311CF9" w:rsidRPr="00865B21" w:rsidRDefault="00311CF9" w:rsidP="00311CF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71EB4" w:rsidRPr="00865B21" w:rsidRDefault="00271EB4" w:rsidP="006D6E71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1068" w:rsidRPr="00865B21" w:rsidRDefault="00D91068" w:rsidP="006D6E71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65B21">
        <w:rPr>
          <w:rFonts w:ascii="Times New Roman" w:eastAsia="Calibri" w:hAnsi="Times New Roman" w:cs="Times New Roman"/>
          <w:b/>
          <w:sz w:val="28"/>
          <w:szCs w:val="28"/>
          <w:lang w:val="en-US"/>
        </w:rPr>
        <w:lastRenderedPageBreak/>
        <w:t>VI</w:t>
      </w: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865B21">
        <w:rPr>
          <w:rFonts w:ascii="Times New Roman" w:eastAsia="Calibri" w:hAnsi="Times New Roman" w:cs="Times New Roman"/>
          <w:b/>
          <w:sz w:val="28"/>
          <w:szCs w:val="28"/>
        </w:rPr>
        <w:t>РЕСУРСНОЕ ОБЕСПЕЧЕНИЕ РЕАЛИЗАЦИИ МУНИЦИПАЛЬНОЙ ПОДПРОГРАММЫ 1</w:t>
      </w:r>
    </w:p>
    <w:p w:rsidR="00311CF9" w:rsidRPr="00865B21" w:rsidRDefault="00D91068" w:rsidP="00A52D6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Информация </w:t>
      </w:r>
      <w:r w:rsidR="00A52D6F" w:rsidRPr="00865B21">
        <w:rPr>
          <w:rFonts w:ascii="Times New Roman" w:eastAsia="Calibri" w:hAnsi="Times New Roman" w:cs="Times New Roman"/>
          <w:sz w:val="28"/>
          <w:szCs w:val="28"/>
        </w:rPr>
        <w:t xml:space="preserve">о ресурсном обеспечении </w:t>
      </w:r>
      <w:r w:rsidR="00835E8D" w:rsidRPr="00865B21">
        <w:rPr>
          <w:rFonts w:ascii="Times New Roman" w:eastAsia="Calibri" w:hAnsi="Times New Roman" w:cs="Times New Roman"/>
          <w:sz w:val="28"/>
          <w:szCs w:val="28"/>
        </w:rPr>
        <w:t>Подп</w:t>
      </w:r>
      <w:r w:rsidR="00A52D6F" w:rsidRPr="00865B21">
        <w:rPr>
          <w:rFonts w:ascii="Times New Roman" w:eastAsia="Calibri" w:hAnsi="Times New Roman" w:cs="Times New Roman"/>
          <w:sz w:val="28"/>
          <w:szCs w:val="28"/>
        </w:rPr>
        <w:t>рограммы</w:t>
      </w:r>
      <w:r w:rsidR="00835E8D" w:rsidRPr="00865B21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="00A52D6F" w:rsidRPr="00865B21">
        <w:rPr>
          <w:rFonts w:ascii="Times New Roman" w:eastAsia="Calibri" w:hAnsi="Times New Roman" w:cs="Times New Roman"/>
          <w:sz w:val="28"/>
          <w:szCs w:val="28"/>
        </w:rPr>
        <w:t xml:space="preserve"> за счет средств местного бюджета и прогнозная оценка привлекаемых на реализацию ее целей средств федерального, краевого бюджетов, бюджетов государственных внебюджетных фондов, иных внебюджетных источников, в случае их участия в реализации муниципальной программы </w:t>
      </w: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представлена в приложении № 5 к </w:t>
      </w:r>
      <w:r w:rsidR="00FB00C9" w:rsidRPr="00865B21">
        <w:rPr>
          <w:rFonts w:ascii="Times New Roman" w:eastAsia="Calibri" w:hAnsi="Times New Roman" w:cs="Times New Roman"/>
          <w:sz w:val="28"/>
          <w:szCs w:val="28"/>
        </w:rPr>
        <w:t>настоящей муниципальной программе.</w:t>
      </w:r>
    </w:p>
    <w:p w:rsidR="00D91068" w:rsidRPr="00865B21" w:rsidRDefault="00D91068" w:rsidP="00D9106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1CF9" w:rsidRPr="00865B21" w:rsidRDefault="00311CF9" w:rsidP="00311CF9">
      <w:pPr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b/>
          <w:sz w:val="28"/>
          <w:szCs w:val="28"/>
          <w:lang w:val="en-US"/>
        </w:rPr>
        <w:t>VII</w:t>
      </w:r>
      <w:r w:rsidRPr="00865B21">
        <w:rPr>
          <w:rFonts w:ascii="Times New Roman" w:eastAsia="Calibri" w:hAnsi="Times New Roman" w:cs="Times New Roman"/>
          <w:b/>
          <w:sz w:val="28"/>
          <w:szCs w:val="28"/>
        </w:rPr>
        <w:t>. СРОКИ И ЭТАПЫ РЕАЛИЗАЦИИ ПОДПРОГРАММЫ</w:t>
      </w:r>
      <w:r w:rsidR="00D91068" w:rsidRPr="00865B21">
        <w:rPr>
          <w:rFonts w:ascii="Times New Roman" w:eastAsia="Calibri" w:hAnsi="Times New Roman" w:cs="Times New Roman"/>
          <w:b/>
          <w:sz w:val="28"/>
          <w:szCs w:val="28"/>
        </w:rPr>
        <w:t xml:space="preserve"> 1</w:t>
      </w:r>
      <w:r w:rsidRPr="00865B2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11CF9" w:rsidRPr="00865B21" w:rsidRDefault="00311CF9" w:rsidP="00311CF9">
      <w:pPr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11CF9" w:rsidRPr="00865B21" w:rsidRDefault="00311CF9" w:rsidP="00D9106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>Подпрограмма</w:t>
      </w:r>
      <w:r w:rsidR="00D91068" w:rsidRPr="00865B21">
        <w:rPr>
          <w:rFonts w:ascii="Times New Roman" w:eastAsia="Calibri" w:hAnsi="Times New Roman" w:cs="Times New Roman"/>
          <w:sz w:val="28"/>
          <w:szCs w:val="28"/>
        </w:rPr>
        <w:t xml:space="preserve"> 1 </w:t>
      </w: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 реализуется в течение 202</w:t>
      </w:r>
      <w:r w:rsidR="00A824F5" w:rsidRPr="00865B21">
        <w:rPr>
          <w:rFonts w:ascii="Times New Roman" w:eastAsia="Calibri" w:hAnsi="Times New Roman" w:cs="Times New Roman"/>
          <w:sz w:val="28"/>
          <w:szCs w:val="28"/>
        </w:rPr>
        <w:t>5</w:t>
      </w: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91068" w:rsidRPr="00865B21">
        <w:rPr>
          <w:rFonts w:ascii="Times New Roman" w:eastAsia="Calibri" w:hAnsi="Times New Roman" w:cs="Times New Roman"/>
          <w:sz w:val="28"/>
          <w:szCs w:val="28"/>
        </w:rPr>
        <w:t>–</w:t>
      </w: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 20</w:t>
      </w:r>
      <w:r w:rsidR="005D6646" w:rsidRPr="00865B21">
        <w:rPr>
          <w:rFonts w:ascii="Times New Roman" w:eastAsia="Calibri" w:hAnsi="Times New Roman" w:cs="Times New Roman"/>
          <w:sz w:val="28"/>
          <w:szCs w:val="28"/>
        </w:rPr>
        <w:t>30</w:t>
      </w:r>
      <w:r w:rsidR="00D91068" w:rsidRPr="00865B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5B21">
        <w:rPr>
          <w:rFonts w:ascii="Times New Roman" w:eastAsia="Calibri" w:hAnsi="Times New Roman" w:cs="Times New Roman"/>
          <w:sz w:val="28"/>
          <w:szCs w:val="28"/>
        </w:rPr>
        <w:t>годов</w:t>
      </w:r>
      <w:r w:rsidR="00D91068" w:rsidRPr="00865B21">
        <w:rPr>
          <w:rFonts w:ascii="Times New Roman" w:eastAsia="Calibri" w:hAnsi="Times New Roman" w:cs="Times New Roman"/>
          <w:sz w:val="28"/>
          <w:szCs w:val="28"/>
        </w:rPr>
        <w:t xml:space="preserve"> в один этап</w:t>
      </w:r>
      <w:r w:rsidRPr="00865B2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11CF9" w:rsidRPr="00865B21" w:rsidRDefault="00311CF9" w:rsidP="00311C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1CF9" w:rsidRPr="00865B21" w:rsidRDefault="00311CF9" w:rsidP="00311CF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B2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___________________</w:t>
      </w:r>
    </w:p>
    <w:p w:rsidR="00311CF9" w:rsidRPr="00865B21" w:rsidRDefault="00311CF9" w:rsidP="00311CF9">
      <w:pPr>
        <w:rPr>
          <w:rFonts w:ascii="Times New Roman" w:eastAsia="Calibri" w:hAnsi="Times New Roman" w:cs="Times New Roman"/>
          <w:sz w:val="28"/>
          <w:szCs w:val="28"/>
        </w:rPr>
      </w:pPr>
    </w:p>
    <w:p w:rsidR="00311CF9" w:rsidRPr="00865B21" w:rsidRDefault="00311CF9" w:rsidP="00311CF9">
      <w:pPr>
        <w:rPr>
          <w:rFonts w:ascii="Times New Roman" w:hAnsi="Times New Roman" w:cs="Times New Roman"/>
          <w:sz w:val="28"/>
          <w:szCs w:val="28"/>
        </w:rPr>
      </w:pPr>
    </w:p>
    <w:p w:rsidR="00311CF9" w:rsidRPr="00865B21" w:rsidRDefault="00311CF9" w:rsidP="00311CF9">
      <w:pPr>
        <w:rPr>
          <w:rFonts w:ascii="Times New Roman" w:hAnsi="Times New Roman" w:cs="Times New Roman"/>
          <w:sz w:val="28"/>
          <w:szCs w:val="28"/>
        </w:rPr>
      </w:pPr>
    </w:p>
    <w:p w:rsidR="00311CF9" w:rsidRPr="00865B21" w:rsidRDefault="00311CF9" w:rsidP="00311CF9">
      <w:pPr>
        <w:rPr>
          <w:rFonts w:ascii="Times New Roman" w:hAnsi="Times New Roman" w:cs="Times New Roman"/>
          <w:sz w:val="28"/>
          <w:szCs w:val="28"/>
        </w:rPr>
      </w:pPr>
    </w:p>
    <w:p w:rsidR="00311CF9" w:rsidRPr="00865B21" w:rsidRDefault="00311CF9" w:rsidP="00311CF9">
      <w:pPr>
        <w:rPr>
          <w:rFonts w:ascii="Times New Roman" w:hAnsi="Times New Roman" w:cs="Times New Roman"/>
          <w:sz w:val="28"/>
          <w:szCs w:val="28"/>
        </w:rPr>
      </w:pPr>
    </w:p>
    <w:p w:rsidR="00F55681" w:rsidRPr="00865B21" w:rsidRDefault="00F55681">
      <w:pPr>
        <w:rPr>
          <w:rFonts w:ascii="Times New Roman" w:hAnsi="Times New Roman" w:cs="Times New Roman"/>
          <w:sz w:val="28"/>
          <w:szCs w:val="28"/>
        </w:rPr>
      </w:pPr>
    </w:p>
    <w:sectPr w:rsidR="00F55681" w:rsidRPr="00865B21" w:rsidSect="00D455C8">
      <w:headerReference w:type="default" r:id="rId8"/>
      <w:headerReference w:type="first" r:id="rId9"/>
      <w:footerReference w:type="first" r:id="rId10"/>
      <w:pgSz w:w="11906" w:h="16838"/>
      <w:pgMar w:top="238" w:right="851" w:bottom="709" w:left="1701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ED7" w:rsidRDefault="00522ED7">
      <w:pPr>
        <w:spacing w:after="0" w:line="240" w:lineRule="auto"/>
      </w:pPr>
      <w:r>
        <w:separator/>
      </w:r>
    </w:p>
  </w:endnote>
  <w:endnote w:type="continuationSeparator" w:id="0">
    <w:p w:rsidR="00522ED7" w:rsidRDefault="00522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9636820"/>
      <w:docPartObj>
        <w:docPartGallery w:val="Page Numbers (Bottom of Page)"/>
        <w:docPartUnique/>
      </w:docPartObj>
    </w:sdtPr>
    <w:sdtEndPr/>
    <w:sdtContent>
      <w:p w:rsidR="00D455C8" w:rsidRDefault="00D455C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153F">
          <w:rPr>
            <w:noProof/>
          </w:rPr>
          <w:t>1</w:t>
        </w:r>
        <w:r>
          <w:fldChar w:fldCharType="end"/>
        </w:r>
      </w:p>
    </w:sdtContent>
  </w:sdt>
  <w:p w:rsidR="00D455C8" w:rsidRDefault="00D455C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ED7" w:rsidRDefault="00522ED7">
      <w:pPr>
        <w:spacing w:after="0" w:line="240" w:lineRule="auto"/>
      </w:pPr>
      <w:r>
        <w:separator/>
      </w:r>
    </w:p>
  </w:footnote>
  <w:footnote w:type="continuationSeparator" w:id="0">
    <w:p w:rsidR="00522ED7" w:rsidRDefault="00522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7204"/>
      <w:docPartObj>
        <w:docPartGallery w:val="Page Numbers (Top of Page)"/>
        <w:docPartUnique/>
      </w:docPartObj>
    </w:sdtPr>
    <w:sdtEndPr/>
    <w:sdtContent>
      <w:p w:rsidR="00676E45" w:rsidRDefault="003934C4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153F">
          <w:rPr>
            <w:noProof/>
          </w:rPr>
          <w:t>9</w:t>
        </w:r>
        <w:r>
          <w:fldChar w:fldCharType="end"/>
        </w:r>
      </w:p>
    </w:sdtContent>
  </w:sdt>
  <w:p w:rsidR="00676E45" w:rsidRDefault="00522ED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7205"/>
      <w:docPartObj>
        <w:docPartGallery w:val="Page Numbers (Top of Page)"/>
        <w:docPartUnique/>
      </w:docPartObj>
    </w:sdtPr>
    <w:sdtEndPr/>
    <w:sdtContent>
      <w:p w:rsidR="00676E45" w:rsidRDefault="00522ED7">
        <w:pPr>
          <w:pStyle w:val="a3"/>
          <w:jc w:val="center"/>
        </w:pPr>
      </w:p>
    </w:sdtContent>
  </w:sdt>
  <w:p w:rsidR="00676E45" w:rsidRDefault="00522ED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CF9"/>
    <w:rsid w:val="00080B4F"/>
    <w:rsid w:val="000C1BB2"/>
    <w:rsid w:val="000C311B"/>
    <w:rsid w:val="00165028"/>
    <w:rsid w:val="00176F64"/>
    <w:rsid w:val="00186E0A"/>
    <w:rsid w:val="00193625"/>
    <w:rsid w:val="001E4565"/>
    <w:rsid w:val="001F4842"/>
    <w:rsid w:val="002132AB"/>
    <w:rsid w:val="0026327A"/>
    <w:rsid w:val="00270B03"/>
    <w:rsid w:val="00271EB4"/>
    <w:rsid w:val="002A59A5"/>
    <w:rsid w:val="00311CF9"/>
    <w:rsid w:val="00345D20"/>
    <w:rsid w:val="003934C4"/>
    <w:rsid w:val="003A632F"/>
    <w:rsid w:val="00410FE0"/>
    <w:rsid w:val="004548B8"/>
    <w:rsid w:val="0046357D"/>
    <w:rsid w:val="00495268"/>
    <w:rsid w:val="00522ED7"/>
    <w:rsid w:val="0056094F"/>
    <w:rsid w:val="005A59AF"/>
    <w:rsid w:val="005D6646"/>
    <w:rsid w:val="0061066A"/>
    <w:rsid w:val="0064404B"/>
    <w:rsid w:val="006D6E71"/>
    <w:rsid w:val="006E0A5D"/>
    <w:rsid w:val="0070504B"/>
    <w:rsid w:val="00715C64"/>
    <w:rsid w:val="00724418"/>
    <w:rsid w:val="00753D1C"/>
    <w:rsid w:val="00784DB6"/>
    <w:rsid w:val="007A773B"/>
    <w:rsid w:val="00835E8D"/>
    <w:rsid w:val="00865B21"/>
    <w:rsid w:val="00990BE0"/>
    <w:rsid w:val="00A0232E"/>
    <w:rsid w:val="00A110FD"/>
    <w:rsid w:val="00A30DA3"/>
    <w:rsid w:val="00A51554"/>
    <w:rsid w:val="00A52D6F"/>
    <w:rsid w:val="00A824F5"/>
    <w:rsid w:val="00AA153F"/>
    <w:rsid w:val="00B26BBA"/>
    <w:rsid w:val="00B412B1"/>
    <w:rsid w:val="00BD62BB"/>
    <w:rsid w:val="00C00A17"/>
    <w:rsid w:val="00C536EC"/>
    <w:rsid w:val="00C53E6E"/>
    <w:rsid w:val="00C716E9"/>
    <w:rsid w:val="00C96252"/>
    <w:rsid w:val="00CD2CF0"/>
    <w:rsid w:val="00CD51F3"/>
    <w:rsid w:val="00D25C5C"/>
    <w:rsid w:val="00D455C8"/>
    <w:rsid w:val="00D73E3A"/>
    <w:rsid w:val="00D91068"/>
    <w:rsid w:val="00DA2C57"/>
    <w:rsid w:val="00DE551E"/>
    <w:rsid w:val="00DF134F"/>
    <w:rsid w:val="00E00D53"/>
    <w:rsid w:val="00E43CF9"/>
    <w:rsid w:val="00E46B6D"/>
    <w:rsid w:val="00E63A0B"/>
    <w:rsid w:val="00EB7A18"/>
    <w:rsid w:val="00F55681"/>
    <w:rsid w:val="00F710FE"/>
    <w:rsid w:val="00FB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1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1CF9"/>
  </w:style>
  <w:style w:type="paragraph" w:styleId="a5">
    <w:name w:val="Balloon Text"/>
    <w:basedOn w:val="a"/>
    <w:link w:val="a6"/>
    <w:uiPriority w:val="99"/>
    <w:semiHidden/>
    <w:unhideWhenUsed/>
    <w:rsid w:val="00990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0BE0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D455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455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1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1CF9"/>
  </w:style>
  <w:style w:type="paragraph" w:styleId="a5">
    <w:name w:val="Balloon Text"/>
    <w:basedOn w:val="a"/>
    <w:link w:val="a6"/>
    <w:uiPriority w:val="99"/>
    <w:semiHidden/>
    <w:unhideWhenUsed/>
    <w:rsid w:val="00990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0BE0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D455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455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FA2FAF109ED6ADE5EA168FEEE702B0A16D7C967CA10EB3FC974A0F3E4cAG4F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1929</Words>
  <Characters>11000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2024-07-01T00:26:00Z</cp:lastPrinted>
  <dcterms:created xsi:type="dcterms:W3CDTF">2024-07-01T00:27:00Z</dcterms:created>
  <dcterms:modified xsi:type="dcterms:W3CDTF">2024-10-01T01:55:00Z</dcterms:modified>
</cp:coreProperties>
</file>