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758" w:rsidRDefault="004B7758" w:rsidP="009D427B">
      <w:pPr>
        <w:spacing w:after="0" w:line="336" w:lineRule="atLeast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 HYPERLINK "https://partizansk-vesti.ru/" \o "МАУ \"Редакция газеты \"Вести\" \» " </w:instrText>
      </w:r>
      <w:r>
        <w:fldChar w:fldCharType="separate"/>
      </w:r>
      <w:r>
        <w:rPr>
          <w:rStyle w:val="a3"/>
          <w:rFonts w:ascii="Tahoma" w:hAnsi="Tahoma" w:cs="Tahoma"/>
          <w:b/>
          <w:bCs/>
          <w:caps/>
          <w:color w:val="000000"/>
          <w:sz w:val="15"/>
          <w:szCs w:val="15"/>
          <w:shd w:val="clear" w:color="auto" w:fill="FFFFFF"/>
        </w:rPr>
        <w:t>МАУ "РЕДАКЦИЯ ГАЗЕТЫ "ВЕСТИ"</w:t>
      </w:r>
      <w:r>
        <w:fldChar w:fldCharType="end"/>
      </w:r>
    </w:p>
    <w:p w:rsidR="009D427B" w:rsidRPr="009D427B" w:rsidRDefault="009D427B" w:rsidP="004B7758">
      <w:pPr>
        <w:spacing w:after="0" w:line="336" w:lineRule="atLeast"/>
        <w:outlineLvl w:val="1"/>
        <w:rPr>
          <w:rFonts w:ascii="Times New Roman" w:eastAsia="Times New Roman" w:hAnsi="Times New Roman" w:cs="Times New Roman"/>
          <w:bCs/>
          <w:color w:val="176AD0"/>
          <w:sz w:val="24"/>
          <w:szCs w:val="24"/>
          <w:lang w:eastAsia="ru-RU"/>
        </w:rPr>
      </w:pPr>
      <w:hyperlink r:id="rId4" w:tooltip="Постоянная ссылка на Партизанск и перспективы" w:history="1">
        <w:proofErr w:type="spellStart"/>
        <w:r w:rsidRPr="009D427B">
          <w:rPr>
            <w:rFonts w:ascii="Times New Roman" w:eastAsia="Times New Roman" w:hAnsi="Times New Roman" w:cs="Times New Roman"/>
            <w:bCs/>
            <w:color w:val="176AD0"/>
            <w:sz w:val="24"/>
            <w:szCs w:val="24"/>
            <w:lang w:eastAsia="ru-RU"/>
          </w:rPr>
          <w:t>Партизанск</w:t>
        </w:r>
        <w:proofErr w:type="spellEnd"/>
        <w:r w:rsidRPr="009D427B">
          <w:rPr>
            <w:rFonts w:ascii="Times New Roman" w:eastAsia="Times New Roman" w:hAnsi="Times New Roman" w:cs="Times New Roman"/>
            <w:bCs/>
            <w:color w:val="176AD0"/>
            <w:sz w:val="24"/>
            <w:szCs w:val="24"/>
            <w:lang w:eastAsia="ru-RU"/>
          </w:rPr>
          <w:t xml:space="preserve"> и перспективы</w:t>
        </w:r>
      </w:hyperlink>
      <w:r w:rsidR="004B77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</w:t>
      </w:r>
      <w:r w:rsidRPr="009D427B">
        <w:rPr>
          <w:rFonts w:ascii="Times New Roman" w:eastAsia="Times New Roman" w:hAnsi="Times New Roman" w:cs="Times New Roman"/>
          <w:bCs/>
          <w:color w:val="176AD0"/>
          <w:sz w:val="24"/>
          <w:szCs w:val="24"/>
          <w:lang w:eastAsia="ru-RU"/>
        </w:rPr>
        <w:t>12.04.2024</w:t>
      </w:r>
    </w:p>
    <w:p w:rsidR="009D427B" w:rsidRPr="009D427B" w:rsidRDefault="009D427B" w:rsidP="009D427B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27B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714500" cy="1143000"/>
            <wp:effectExtent l="19050" t="0" r="0" b="0"/>
            <wp:docPr id="1" name="Рисунок 1" descr="Насущные городские вопросы ветераны регулярно обсуждают с главой на встречах с активом Совета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сущные городские вопросы ветераны регулярно обсуждают с главой на встречах с активом Совета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Партизанского городского округа Олег Бондарев на традиционной информационной встрече с ветеранами представил прогноз социально-экономического развития муниципалитета на ближайшие годы.</w:t>
      </w:r>
    </w:p>
    <w:p w:rsidR="009D427B" w:rsidRPr="009D427B" w:rsidRDefault="009D427B" w:rsidP="009D427B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встрече с активом Совета ветеранов 4 апреля руководитель округа рассказал, что в ближайшие годы население микрорайона Лозовый ждет прирост в одну тысячу человек. Это произойдет за счет создания более чем трехсот новых рабочих мест на Партизанской ГРЭС. Электростанция после нескольких этапов реконструкции к 2030 году достигнет мощности в 700-800 мегаватт, необходимой для обеспечения энергией тяговых подстанций на железной дороге юга Приморья, где в последние годы резко возросли интенсивность и объемы грузовых и пассажирских перевозок.</w:t>
      </w:r>
      <w:r w:rsidRPr="009D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семей новых работников ГРЭС планируется строительство жилого микрорайона со всей социальной инфраструктурой в непосредственной близости от предприятия.</w:t>
      </w:r>
      <w:r w:rsidRPr="009D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ближайшие годы в Лозовом при активной поддержке министра спорта России Олега </w:t>
      </w:r>
      <w:proofErr w:type="spellStart"/>
      <w:r w:rsidRPr="009D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Матыцина</w:t>
      </w:r>
      <w:proofErr w:type="spellEnd"/>
      <w:r w:rsidRPr="009D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губернатора Приморского края Олега Кожемяко продолжится интенсивное развитие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спортивного кластера.</w:t>
      </w:r>
      <w:r w:rsidRPr="009D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Завершится строительство физкультурно-оздоровительного комплекса возле гребной базы «Олимпийская», которая после глобальной реконструкции в 2022 году по уровню материально-технического обеспечения входит в число лучших спортивных объектов России и способна принимать международные соревнования.</w:t>
      </w:r>
      <w:r w:rsidRPr="009D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</w:t>
      </w:r>
      <w:proofErr w:type="spellStart"/>
      <w:r w:rsidRPr="009D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ФОКе</w:t>
      </w:r>
      <w:proofErr w:type="spellEnd"/>
      <w:r w:rsidRPr="009D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будут залы для игровых видов спорта, боевых искусств и тяжелой атлетики. Там же разместится спортивная школа «Сучан», воспитанники которой получат возможность тренироваться на оборудовании мирового уровня.</w:t>
      </w:r>
      <w:r w:rsidRPr="009D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D427B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686175" cy="2091904"/>
            <wp:effectExtent l="19050" t="0" r="9525" b="0"/>
            <wp:docPr id="2" name="Рисунок 2" descr="ФОК возле гребной базы достроят в нынешнем году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К возле гребной базы достроят в нынешнем году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091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Рядом с гребной базой построят современный открытый бассейн на озере Теплом, где также будут проложены беговые, велосипедные и </w:t>
      </w:r>
      <w:proofErr w:type="spellStart"/>
      <w:r w:rsidRPr="009D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лыжероллерные</w:t>
      </w:r>
      <w:proofErr w:type="spellEnd"/>
      <w:r w:rsidRPr="009D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дорожки. По поручению губернатора Олега Кожемяко этот вопрос прорабатывается, и уже создана рабочая группа.</w:t>
      </w:r>
      <w:r w:rsidRPr="009D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На 2025-2027 годы запланирована реконструкция стадиона «Энергетик». Лозовый уже стал </w:t>
      </w:r>
      <w:r w:rsidRPr="009D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местом притяжения спортсменов и любителей физкультуры и активного отдыха со всего края. Есть надежда, что большой приток людей даст толчок развитию сферы обслуживания – появятся гостиницы, торговые центры и кафе, сувенирные лавки, пункты проката снаряжения и другие места для досуга и развлечений.</w:t>
      </w:r>
    </w:p>
    <w:p w:rsidR="009D427B" w:rsidRPr="009D427B" w:rsidRDefault="009D427B" w:rsidP="009D427B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Говорил глава округа и о том, как продвигается вопрос со строительством новой школы в </w:t>
      </w:r>
      <w:proofErr w:type="spellStart"/>
      <w:r w:rsidRPr="009D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Углекаменске</w:t>
      </w:r>
      <w:proofErr w:type="spellEnd"/>
      <w:r w:rsidRPr="009D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 которое потребуется не менее двух миллиардов рублей. Такие крупные затраты возможны только при поддержке </w:t>
      </w:r>
      <w:proofErr w:type="gramStart"/>
      <w:r w:rsidRPr="009D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</w:t>
      </w:r>
      <w:proofErr w:type="gramEnd"/>
      <w:r w:rsidRPr="009D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бюджета.</w:t>
      </w:r>
      <w:r w:rsidRPr="009D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 строительства и спорта ветераны перешли к теме ЖКХ. Так, нарекания вызывает вывоз мусора новым перевозчиком ТКО. Этим вопросом сегодня администрация округа также вплотную занимается, поскольку не все устраивает руководство муниципалитета в работе компании, недавно пришедшей на нашу территорию.</w:t>
      </w:r>
      <w:r w:rsidRPr="009D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Олег Бондарев рассказал, что вновь созданное муниципальное автономное учреждение «Городское хозяйство» уже активно включилось в очистку </w:t>
      </w:r>
      <w:proofErr w:type="spellStart"/>
      <w:r w:rsidRPr="009D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ливневок</w:t>
      </w:r>
      <w:proofErr w:type="spellEnd"/>
      <w:r w:rsidRPr="009D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санитарную обрезку деревьев, уборку городских территорий, дорог от остатков реагента и песка, скопившихся за зиму на обочинах.</w:t>
      </w:r>
      <w:r w:rsidRPr="009D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Чтобы проводить больше работ по ремонту и содержанию автомобильных дорог и улиц, в бюджет округа заложены средства на приобретение грейдера и самосвала, поскольку уже с июня должны начаться планировка, подсыпка и трамбовка дорог с грунтовым покрытием, общая протяженность которых в муниципалитете более 380 километров.</w:t>
      </w:r>
      <w:r w:rsidRPr="009D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В нынешнем году запланировано на асфальтирование городских и сельских дорог и улиц 200 миллионов рублей, — говорил глава о ремонте дорог. – Но какие из них будут отремонтированы, зависит от объемов денежных средств, которые выделит краевое правительство на реализацию муниципальной программы «Дорожная деятельность».</w:t>
      </w:r>
      <w:r w:rsidRPr="009D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Конечно, будем надеяться на финансирование в полном объеме. Заявка, одобренная губернатором, находится на контроле у правительства Приморья.</w:t>
      </w:r>
      <w:r w:rsidRPr="009D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Всего за последние пять лет на ремонт дорог и сопутствующей инфраструктуры, а это пешеходные переходы, тротуары, уличное освещение, нашему округу краем было выделено в общей сложности пятьсот миллионов рублей.</w:t>
      </w:r>
      <w:r w:rsidRPr="009D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рамках программы «Формирование современной городской среды» будет заасфальтирована вторая половина городской площади, там установят крытую сцену и уложат брусчатку.</w:t>
      </w:r>
      <w:r w:rsidRPr="009D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Конечно же, волнует ветеранов работа Фонда капитального ремонта и его подрядчиков – качество выполняемых работ, сроки, объемы. Так, в этом году в нашем округе планируется ремонт всего трех кровель.</w:t>
      </w:r>
      <w:r w:rsidRPr="009D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Жители центра города поблагодарили главу за реконструкцию тротуара на 50 лет ВЛКСМ, которую ждали многие годы, а улиц Локомотивной и Ручейной — за наведение порядка, сбор и вывоз мусора.</w:t>
      </w:r>
      <w:r w:rsidRPr="009D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Обсудили ветераны участие местных жителей в поддержке наших бойцов в зоне СВО — плетение маскировочных сетей, отправка посылок и писем, помощь семьям. Глава округа поддержал предложение нашего земляка, фотографа Юрия </w:t>
      </w:r>
      <w:proofErr w:type="spellStart"/>
      <w:r w:rsidRPr="009D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Жебанова</w:t>
      </w:r>
      <w:proofErr w:type="spellEnd"/>
      <w:r w:rsidRPr="009D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организовать в Доме культуры «Лозовый» фотовыставку в память о </w:t>
      </w:r>
      <w:proofErr w:type="spellStart"/>
      <w:r w:rsidRPr="009D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партизанцев</w:t>
      </w:r>
      <w:proofErr w:type="spellEnd"/>
      <w:r w:rsidRPr="009D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участниках специальной военной </w:t>
      </w:r>
      <w:r w:rsidRPr="009D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операции, погибших при исполнении воинского долга.</w:t>
      </w:r>
      <w:r w:rsidRPr="009D4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Город всегда будет помнить своих героев, мужественных защитников Отечества и мирного населения, — отметил в завершение встречи Олег Бондарев.</w:t>
      </w:r>
    </w:p>
    <w:p w:rsidR="00D25FC2" w:rsidRDefault="0043118B" w:rsidP="0043118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Style w:val="a7"/>
          <w:rFonts w:ascii="Tahoma" w:hAnsi="Tahoma" w:cs="Tahoma"/>
          <w:color w:val="000000"/>
          <w:sz w:val="20"/>
          <w:szCs w:val="20"/>
          <w:shd w:val="clear" w:color="auto" w:fill="FFFFFF"/>
        </w:rPr>
        <w:t>Антон СУХАРЬ</w:t>
      </w:r>
    </w:p>
    <w:p w:rsidR="004B7758" w:rsidRPr="009D427B" w:rsidRDefault="004B7758">
      <w:pPr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https://partizansk-vesti.ru/fakty-i-kommentarii/partizansk-i-perspektivy/</w:t>
      </w:r>
    </w:p>
    <w:sectPr w:rsidR="004B7758" w:rsidRPr="009D427B" w:rsidSect="004B7758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427B"/>
    <w:rsid w:val="0043118B"/>
    <w:rsid w:val="004B7758"/>
    <w:rsid w:val="009D427B"/>
    <w:rsid w:val="00D25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FC2"/>
  </w:style>
  <w:style w:type="paragraph" w:styleId="2">
    <w:name w:val="heading 2"/>
    <w:basedOn w:val="a"/>
    <w:link w:val="20"/>
    <w:uiPriority w:val="9"/>
    <w:qFormat/>
    <w:rsid w:val="009D42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42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D427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D4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D4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427B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3118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4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partizansk-vesti.ru/wp-content/uploads/2024/04/63663161361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4/04/IMG_1848.jp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artizansk-vesti.ru/fakty-i-kommentarii/partizansk-i-perspektivy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817</Words>
  <Characters>4658</Characters>
  <Application>Microsoft Office Word</Application>
  <DocSecurity>0</DocSecurity>
  <Lines>38</Lines>
  <Paragraphs>10</Paragraphs>
  <ScaleCrop>false</ScaleCrop>
  <Company/>
  <LinksUpToDate>false</LinksUpToDate>
  <CharactersWithSpaces>5465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4</cp:revision>
  <dcterms:created xsi:type="dcterms:W3CDTF">2024-04-25T03:55:00Z</dcterms:created>
  <dcterms:modified xsi:type="dcterms:W3CDTF">2024-04-25T03:58:00Z</dcterms:modified>
</cp:coreProperties>
</file>