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906" w:type="dxa"/>
        <w:tblLook w:val="04A0" w:firstRow="1" w:lastRow="0" w:firstColumn="1" w:lastColumn="0" w:noHBand="0" w:noVBand="1"/>
      </w:tblPr>
      <w:tblGrid>
        <w:gridCol w:w="1025"/>
        <w:gridCol w:w="8881"/>
      </w:tblGrid>
      <w:tr w:rsidR="00D72766" w:rsidTr="00330526">
        <w:tc>
          <w:tcPr>
            <w:tcW w:w="9906" w:type="dxa"/>
            <w:gridSpan w:val="2"/>
            <w:shd w:val="clear" w:color="auto" w:fill="92CDDC" w:themeFill="accent5" w:themeFillTint="99"/>
            <w:vAlign w:val="bottom"/>
          </w:tcPr>
          <w:p w:rsidR="00D72766" w:rsidRPr="0048563C" w:rsidRDefault="003A4FF1" w:rsidP="0033052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</w:rPr>
              <w:t>Методические рекомендации по утверждению схем расположения земельных участков на кадастровом плане территории</w:t>
            </w:r>
          </w:p>
        </w:tc>
      </w:tr>
      <w:tr w:rsidR="003A4FF1" w:rsidTr="00D07847">
        <w:tc>
          <w:tcPr>
            <w:tcW w:w="9906" w:type="dxa"/>
            <w:gridSpan w:val="2"/>
            <w:shd w:val="clear" w:color="auto" w:fill="DAEEF3" w:themeFill="accent5" w:themeFillTint="33"/>
          </w:tcPr>
          <w:p w:rsidR="003A4FF1" w:rsidRPr="00D07847" w:rsidRDefault="003A4FF1" w:rsidP="0033052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078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Приложением № 2 к приказу Минэкономразвития России от 27.11.2014 </w:t>
            </w:r>
            <w:r w:rsidR="003305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</w:r>
            <w:r w:rsidRPr="00D078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762 утверждена форма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      </w:r>
            <w:r w:rsidR="0033052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A4FF1" w:rsidRPr="00D72766" w:rsidRDefault="003A4FF1" w:rsidP="00330526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D078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Представляемая на утверждение схема расположения земельного участка или земельных участков на кадастровом плане территории должна соответствовать вышеуказанной форме, в том числе включать все обозначенные реквизиты документа</w:t>
            </w:r>
            <w:r w:rsidR="005326EA" w:rsidRPr="00D0784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1A201A" w:rsidTr="00D07847">
        <w:tc>
          <w:tcPr>
            <w:tcW w:w="9906" w:type="dxa"/>
            <w:gridSpan w:val="2"/>
            <w:shd w:val="clear" w:color="auto" w:fill="auto"/>
          </w:tcPr>
          <w:p w:rsidR="001A201A" w:rsidRDefault="003A4FF1" w:rsidP="001A201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96AFE0" wp14:editId="16E5D921">
                  <wp:extent cx="6153150" cy="43910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4390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7847" w:rsidTr="00D07847">
        <w:tc>
          <w:tcPr>
            <w:tcW w:w="1025" w:type="dxa"/>
            <w:shd w:val="clear" w:color="auto" w:fill="B6DDE8" w:themeFill="accent5" w:themeFillTint="66"/>
          </w:tcPr>
          <w:p w:rsidR="00D07847" w:rsidRDefault="00D07847" w:rsidP="007A399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1.1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D07847" w:rsidRDefault="00D07847" w:rsidP="007A399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Реквизит «гриф утверждения» </w:t>
            </w:r>
            <w:r w:rsidRPr="002F7F3E">
              <w:rPr>
                <w:rFonts w:ascii="Times New Roman" w:hAnsi="Times New Roman" w:cs="Times New Roman"/>
                <w:sz w:val="28"/>
              </w:rPr>
              <w:t>не заполняется</w:t>
            </w:r>
          </w:p>
        </w:tc>
      </w:tr>
      <w:tr w:rsidR="00D72766" w:rsidTr="00D07847">
        <w:tc>
          <w:tcPr>
            <w:tcW w:w="1025" w:type="dxa"/>
            <w:shd w:val="clear" w:color="auto" w:fill="FFFFFF" w:themeFill="background1"/>
          </w:tcPr>
          <w:p w:rsidR="00D72766" w:rsidRDefault="00D72766" w:rsidP="007A399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  <w:shd w:val="clear" w:color="auto" w:fill="FFFFFF" w:themeFill="background1"/>
          </w:tcPr>
          <w:p w:rsidR="00D72766" w:rsidRPr="00572060" w:rsidRDefault="009A0A79" w:rsidP="00330526">
            <w:pPr>
              <w:ind w:firstLine="5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2060">
              <w:rPr>
                <w:rFonts w:ascii="Times New Roman" w:hAnsi="Times New Roman" w:cs="Times New Roman"/>
                <w:sz w:val="26"/>
                <w:szCs w:val="26"/>
              </w:rPr>
              <w:t>Сведения о наименовании вида документа, дата, номер документа об утверждении, наименование уполномоченного органа п</w:t>
            </w:r>
            <w:r w:rsidR="003A4FF1" w:rsidRPr="00572060">
              <w:rPr>
                <w:rFonts w:ascii="Times New Roman" w:hAnsi="Times New Roman" w:cs="Times New Roman"/>
                <w:sz w:val="26"/>
                <w:szCs w:val="26"/>
              </w:rPr>
              <w:t>одлеж</w:t>
            </w:r>
            <w:r w:rsidR="005326EA" w:rsidRPr="0057206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A4FF1" w:rsidRPr="00572060">
              <w:rPr>
                <w:rFonts w:ascii="Times New Roman" w:hAnsi="Times New Roman" w:cs="Times New Roman"/>
                <w:sz w:val="26"/>
                <w:szCs w:val="26"/>
              </w:rPr>
              <w:t xml:space="preserve">т заполнению </w:t>
            </w:r>
            <w:r w:rsidR="002F7F3E" w:rsidRPr="00572060">
              <w:rPr>
                <w:rFonts w:ascii="Times New Roman" w:hAnsi="Times New Roman" w:cs="Times New Roman"/>
                <w:sz w:val="26"/>
                <w:szCs w:val="26"/>
              </w:rPr>
              <w:t xml:space="preserve">в рамках рассмотрения заявления о предоставлении муниципальной услуги, </w:t>
            </w:r>
            <w:r w:rsidR="003A4FF1" w:rsidRPr="00572060">
              <w:rPr>
                <w:rFonts w:ascii="Times New Roman" w:hAnsi="Times New Roman" w:cs="Times New Roman"/>
                <w:sz w:val="26"/>
                <w:szCs w:val="26"/>
              </w:rPr>
              <w:t>в случае</w:t>
            </w:r>
            <w:r w:rsidR="002F7F3E" w:rsidRPr="0057206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2060" w:rsidRPr="00572060">
              <w:rPr>
                <w:rFonts w:ascii="Times New Roman" w:hAnsi="Times New Roman" w:cs="Times New Roman"/>
                <w:sz w:val="26"/>
                <w:szCs w:val="26"/>
              </w:rPr>
              <w:t>принятия уполномоченным органом</w:t>
            </w:r>
            <w:r w:rsidR="002F7F3E" w:rsidRPr="00572060">
              <w:rPr>
                <w:rFonts w:ascii="Times New Roman" w:hAnsi="Times New Roman" w:cs="Times New Roman"/>
                <w:sz w:val="26"/>
                <w:szCs w:val="26"/>
              </w:rPr>
              <w:t xml:space="preserve"> решения об утверждении схемы расположения земельного участка или земельных участков на кадастровом плане территории (далее – СРЗУ на КПТ)</w:t>
            </w:r>
            <w:r w:rsidR="003305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22CE7" w:rsidTr="00D07847">
        <w:tc>
          <w:tcPr>
            <w:tcW w:w="1025" w:type="dxa"/>
            <w:shd w:val="clear" w:color="auto" w:fill="B6DDE8" w:themeFill="accent5" w:themeFillTint="66"/>
          </w:tcPr>
          <w:p w:rsidR="00D22CE7" w:rsidRDefault="002F7F3E" w:rsidP="007A399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1.2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D72766" w:rsidRPr="00D72766" w:rsidRDefault="002F7F3E" w:rsidP="0057206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F7F3E">
              <w:rPr>
                <w:rFonts w:ascii="Times New Roman" w:hAnsi="Times New Roman" w:cs="Times New Roman"/>
                <w:b/>
                <w:sz w:val="28"/>
              </w:rPr>
              <w:t>Реквизит «наименование документа»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  <w:tr w:rsidR="00572060" w:rsidTr="00572060">
        <w:tc>
          <w:tcPr>
            <w:tcW w:w="1025" w:type="dxa"/>
            <w:shd w:val="clear" w:color="auto" w:fill="FFFFFF" w:themeFill="background1"/>
          </w:tcPr>
          <w:p w:rsidR="00572060" w:rsidRDefault="00572060" w:rsidP="007A399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  <w:shd w:val="clear" w:color="auto" w:fill="FFFFFF" w:themeFill="background1"/>
          </w:tcPr>
          <w:p w:rsidR="00572060" w:rsidRPr="00572060" w:rsidRDefault="00572060" w:rsidP="00330526">
            <w:pPr>
              <w:ind w:firstLine="53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72060">
              <w:rPr>
                <w:rFonts w:ascii="Times New Roman" w:hAnsi="Times New Roman" w:cs="Times New Roman"/>
                <w:sz w:val="26"/>
                <w:szCs w:val="26"/>
              </w:rPr>
              <w:t>Указанный реквизит</w:t>
            </w:r>
            <w:r w:rsidRPr="0057206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72060">
              <w:rPr>
                <w:rFonts w:ascii="Times New Roman" w:hAnsi="Times New Roman" w:cs="Times New Roman"/>
                <w:sz w:val="26"/>
                <w:szCs w:val="26"/>
              </w:rPr>
              <w:t>не требует дополнения какими-либо сведениями</w:t>
            </w:r>
            <w:r w:rsidR="003305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07847" w:rsidTr="00D07847">
        <w:tc>
          <w:tcPr>
            <w:tcW w:w="1025" w:type="dxa"/>
            <w:shd w:val="clear" w:color="auto" w:fill="B6DDE8" w:themeFill="accent5" w:themeFillTint="66"/>
          </w:tcPr>
          <w:p w:rsidR="00D07847" w:rsidRDefault="00D07847" w:rsidP="007A399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1.3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D07847" w:rsidRPr="00D07847" w:rsidRDefault="00D07847" w:rsidP="00D07847">
            <w:pPr>
              <w:tabs>
                <w:tab w:val="left" w:pos="587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2F7F3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Реквизит «условный номер земельного участка»</w:t>
            </w:r>
          </w:p>
        </w:tc>
      </w:tr>
      <w:tr w:rsidR="00D22CE7" w:rsidTr="00D07847">
        <w:tc>
          <w:tcPr>
            <w:tcW w:w="1025" w:type="dxa"/>
          </w:tcPr>
          <w:p w:rsidR="00D22CE7" w:rsidRDefault="00D22CE7" w:rsidP="007A399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</w:tcPr>
          <w:p w:rsidR="002F7F3E" w:rsidRPr="00330526" w:rsidRDefault="002F7F3E" w:rsidP="00330526">
            <w:pPr>
              <w:tabs>
                <w:tab w:val="left" w:pos="587"/>
              </w:tabs>
              <w:ind w:firstLine="53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Сведения об условном номере образуемого земельного участка подлежат отображению в соответствующей графе в случае, если предусматривается образование 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eastAsia="ru-RU"/>
              </w:rPr>
              <w:t>двух и более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земельных участков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2F7F3E" w:rsidRDefault="002F7F3E" w:rsidP="00330526">
            <w:pPr>
              <w:tabs>
                <w:tab w:val="left" w:pos="587"/>
              </w:tabs>
              <w:ind w:firstLine="53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Если СРЗУ на КПТ предусматривает образование земельного участка (в том числе в случаях образования одного земельного участка путем раздела исходного земельного участка, находящегося в государственной или муниципальной собственности</w:t>
            </w:r>
            <w:r w:rsidR="0066238B"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подлежащего сохранению в измененных границах) графа «условный номер земельного участка» не подлежит заполнению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30526" w:rsidRPr="00330526" w:rsidRDefault="00330526" w:rsidP="00330526">
            <w:pPr>
              <w:tabs>
                <w:tab w:val="left" w:pos="587"/>
              </w:tabs>
              <w:ind w:firstLine="53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66238B" w:rsidRPr="00330526" w:rsidRDefault="0066238B" w:rsidP="00330526">
            <w:pPr>
              <w:tabs>
                <w:tab w:val="left" w:pos="587"/>
              </w:tabs>
              <w:ind w:firstLine="53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формирования условного номера земельного участка предусмотрены пунктом 8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утвержденных приказом Минэкономразвития России от 27.11.2014 № 762 (далее – Требования):</w:t>
            </w:r>
          </w:p>
          <w:p w:rsidR="0066238B" w:rsidRPr="00330526" w:rsidRDefault="0066238B" w:rsidP="00330526">
            <w:pPr>
              <w:pStyle w:val="a4"/>
              <w:numPr>
                <w:ilvl w:val="0"/>
                <w:numId w:val="13"/>
              </w:numPr>
              <w:tabs>
                <w:tab w:val="left" w:pos="587"/>
              </w:tabs>
              <w:ind w:left="109"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если схемой расположения земельного участка предусматривается образование </w:t>
            </w:r>
            <w:r w:rsidRPr="0033052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из земельного участка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двух и более земельных участков, условный номер образуемого участка включает в себя кадастровый номер земельного участка, из которого предусматривается образование земельных участков, обозначение образуемого участка в виде заглавных букв "ЗУ" и порядкового номера образуемого участка в пределах определенной схемы расположения земельного участка, записанного арабскими цифрами.</w:t>
            </w:r>
          </w:p>
          <w:p w:rsidR="0066238B" w:rsidRPr="00330526" w:rsidRDefault="0066238B" w:rsidP="00330526">
            <w:pPr>
              <w:pStyle w:val="a4"/>
              <w:numPr>
                <w:ilvl w:val="0"/>
                <w:numId w:val="13"/>
              </w:numPr>
              <w:tabs>
                <w:tab w:val="left" w:pos="587"/>
              </w:tabs>
              <w:ind w:left="109"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 случае образования двух и более земельных участков </w:t>
            </w:r>
            <w:r w:rsidRPr="0033052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из земель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находящихся в государственной или муниципальной собственности, или путем перераспределения земельных участков условный номер включает в себя кадастровый номер кадастрового квартала, в котором образуемый земельный участок расположен целиком, обозначение образуемого участка в виде заглавных букв "ЗУ" и порядкового номера образуемого участка в пределах определенной схемы расположения земельного участка, записанного арабскими цифрами.</w:t>
            </w:r>
          </w:p>
          <w:p w:rsidR="0066238B" w:rsidRPr="00330526" w:rsidRDefault="0066238B" w:rsidP="00330526">
            <w:pPr>
              <w:tabs>
                <w:tab w:val="left" w:pos="5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Разделитель составных частей условного номера - двоеточие (знак ":").</w:t>
            </w:r>
          </w:p>
          <w:p w:rsidR="0066238B" w:rsidRPr="0066238B" w:rsidRDefault="0066238B" w:rsidP="00330526">
            <w:pPr>
              <w:tabs>
                <w:tab w:val="left" w:pos="5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Если схемой расположения земельного участка предусматривается образование двух и более земельных участков, сведения о каждом образуемом земельном участке, за исключением графической информации, приводятся в схеме расположения последовательно. Графическая информация приводится в отношении всех образуемых земельных участков (пункт 11 Требований).</w:t>
            </w:r>
          </w:p>
        </w:tc>
      </w:tr>
      <w:tr w:rsidR="00D07847" w:rsidTr="00D07847">
        <w:tc>
          <w:tcPr>
            <w:tcW w:w="1025" w:type="dxa"/>
            <w:shd w:val="clear" w:color="auto" w:fill="B6DDE8" w:themeFill="accent5" w:themeFillTint="66"/>
          </w:tcPr>
          <w:p w:rsidR="00D07847" w:rsidRDefault="00D07847" w:rsidP="007A399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1.4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D07847" w:rsidRPr="0066238B" w:rsidRDefault="00D07847" w:rsidP="00D07847">
            <w:pPr>
              <w:tabs>
                <w:tab w:val="left" w:pos="1787"/>
              </w:tabs>
              <w:ind w:firstLine="162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66238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Реквизит «площадь земельного участка»</w:t>
            </w:r>
          </w:p>
        </w:tc>
      </w:tr>
      <w:tr w:rsidR="00F83F0E" w:rsidTr="00D07847">
        <w:tc>
          <w:tcPr>
            <w:tcW w:w="1025" w:type="dxa"/>
          </w:tcPr>
          <w:p w:rsidR="00F83F0E" w:rsidRPr="0015091D" w:rsidRDefault="00F83F0E" w:rsidP="007A399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</w:tcPr>
          <w:p w:rsidR="00572060" w:rsidRDefault="00572060" w:rsidP="006623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66238B" w:rsidRPr="00330526" w:rsidRDefault="0066238B" w:rsidP="00330526">
            <w:pPr>
              <w:autoSpaceDE w:val="0"/>
              <w:autoSpaceDN w:val="0"/>
              <w:adjustRightInd w:val="0"/>
              <w:spacing w:after="0" w:line="240" w:lineRule="auto"/>
              <w:ind w:firstLine="5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Площадь образуемого земельного участка приводится с</w:t>
            </w:r>
            <w:r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округлением </w:t>
            </w:r>
            <w:r w:rsid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1 квадратного метра</w:t>
            </w:r>
            <w:r w:rsid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43AB4" w:rsidRPr="00330526" w:rsidRDefault="00943AB4" w:rsidP="00330526">
            <w:pPr>
              <w:autoSpaceDE w:val="0"/>
              <w:autoSpaceDN w:val="0"/>
              <w:adjustRightInd w:val="0"/>
              <w:spacing w:after="0" w:line="240" w:lineRule="auto"/>
              <w:ind w:firstLine="5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6238B" w:rsidRPr="00330526" w:rsidRDefault="005326EA" w:rsidP="00330526">
            <w:pPr>
              <w:autoSpaceDE w:val="0"/>
              <w:autoSpaceDN w:val="0"/>
              <w:adjustRightInd w:val="0"/>
              <w:spacing w:after="0" w:line="240" w:lineRule="auto"/>
              <w:ind w:firstLine="5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практике п</w:t>
            </w:r>
            <w:r w:rsidR="00943AB4"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 представлении СРЗУ на КПТ, предусматривающих образование</w:t>
            </w:r>
            <w:r w:rsidR="0066238B"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земельных участков путем раздела, объединения</w:t>
            </w:r>
            <w:r w:rsidR="00943AB4"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66238B"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часто дополнительно в условных обозначениях</w:t>
            </w:r>
            <w:r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приводят сведения о площади как образуемых, так и исходных земельных участков</w:t>
            </w:r>
            <w:r w:rsidR="0066238B"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указании данных сведений </w:t>
            </w:r>
            <w:r w:rsidR="00943AB4" w:rsidRPr="003305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 обратить внимание, что разница или сумма площадей образуемых земельных участков должна соответствовать площади исходного земельного участка.</w:t>
            </w:r>
          </w:p>
          <w:p w:rsidR="00572060" w:rsidRPr="00943AB4" w:rsidRDefault="00572060" w:rsidP="005326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7847" w:rsidTr="00572060">
        <w:tc>
          <w:tcPr>
            <w:tcW w:w="1025" w:type="dxa"/>
            <w:shd w:val="clear" w:color="auto" w:fill="B6DDE8" w:themeFill="accent5" w:themeFillTint="66"/>
          </w:tcPr>
          <w:p w:rsidR="00D07847" w:rsidRDefault="00D07847" w:rsidP="007A399D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1.5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D07847" w:rsidRPr="00943AB4" w:rsidRDefault="00572060" w:rsidP="00943AB4">
            <w:pPr>
              <w:tabs>
                <w:tab w:val="left" w:pos="1787"/>
              </w:tabs>
              <w:ind w:firstLine="162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943AB4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Реквизит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ы</w:t>
            </w:r>
            <w:r w:rsidRPr="00943AB4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обозначение характерных точек границ</w:t>
            </w:r>
            <w:r w:rsidRPr="00943AB4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, «координаты»</w:t>
            </w:r>
          </w:p>
        </w:tc>
      </w:tr>
      <w:tr w:rsidR="00DA56A4" w:rsidTr="00D07847">
        <w:tc>
          <w:tcPr>
            <w:tcW w:w="1025" w:type="dxa"/>
          </w:tcPr>
          <w:p w:rsidR="00DA56A4" w:rsidRPr="0015091D" w:rsidRDefault="00DA56A4" w:rsidP="007A399D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</w:tcPr>
          <w:p w:rsidR="00DA56A4" w:rsidRPr="00330526" w:rsidRDefault="001D35DB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Характерные точки границ подлежат обозначению с использованием арабских циф</w:t>
            </w:r>
            <w:r w:rsidR="009A0A79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р в последовательном приведении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9A0A79" w:rsidRPr="00330526" w:rsidRDefault="00F152A9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Список координ</w:t>
            </w:r>
            <w:r w:rsidR="005326EA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ат характерных точек границ при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водится в отношении каждого образуемого в соответствии со схемой расположения земельного участка в системе координат, применяемой при ведении государственного кадастра недвижимости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1D35DB" w:rsidRPr="00330526" w:rsidRDefault="009A0A79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Координаты </w:t>
            </w:r>
            <w:r w:rsidR="001D35DB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указываются с округлением до 0,01 метра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1D35DB" w:rsidRPr="00330526" w:rsidRDefault="001D35DB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целях соблюдения требования об описании замкнутого контура границы, в котором первая и последняя характерные точки должны совпадать, контур </w:t>
            </w:r>
            <w:r w:rsidR="005326EA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должен начинаться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 точки 1 и заканчива</w:t>
            </w:r>
            <w:r w:rsidR="005326EA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ться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точкой 1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1D35DB" w:rsidRPr="00F10861" w:rsidRDefault="001D35DB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Последовательность обозначения точек и координат характерных точек границ территории должна образовывать соответствующий рисунок контура границ образуемого земельного участка, приведенного в графической части СРЗУ на КПТ.</w:t>
            </w:r>
          </w:p>
        </w:tc>
      </w:tr>
      <w:tr w:rsidR="00572060" w:rsidTr="00572060">
        <w:tc>
          <w:tcPr>
            <w:tcW w:w="1025" w:type="dxa"/>
            <w:shd w:val="clear" w:color="auto" w:fill="B6DDE8" w:themeFill="accent5" w:themeFillTint="66"/>
          </w:tcPr>
          <w:p w:rsidR="00572060" w:rsidRDefault="0057206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1.6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572060" w:rsidRPr="009A0A79" w:rsidRDefault="0057206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9A0A79">
              <w:rPr>
                <w:rFonts w:ascii="Times New Roman" w:hAnsi="Times New Roman" w:cs="Times New Roman"/>
                <w:b/>
                <w:sz w:val="28"/>
              </w:rPr>
              <w:t>Реквизит «масштаб»</w:t>
            </w:r>
          </w:p>
        </w:tc>
      </w:tr>
      <w:tr w:rsidR="004A0F10" w:rsidTr="00572060">
        <w:tc>
          <w:tcPr>
            <w:tcW w:w="1025" w:type="dxa"/>
            <w:shd w:val="clear" w:color="auto" w:fill="FFFFFF" w:themeFill="background1"/>
          </w:tcPr>
          <w:p w:rsidR="004A0F10" w:rsidRDefault="004A0F1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  <w:shd w:val="clear" w:color="auto" w:fill="FFFFFF" w:themeFill="background1"/>
          </w:tcPr>
          <w:p w:rsidR="009A0A79" w:rsidRPr="00330526" w:rsidRDefault="009A0A79" w:rsidP="00330526">
            <w:pPr>
              <w:ind w:firstLine="5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hAnsi="Times New Roman" w:cs="Times New Roman"/>
                <w:sz w:val="26"/>
                <w:szCs w:val="26"/>
              </w:rPr>
              <w:t>Необходимо учитывать, что согласно пункту 12 требований качество формируемого документа должно позволять в полном объеме прочитать (распознать) графическую информацию</w:t>
            </w:r>
            <w:r w:rsidR="00330526" w:rsidRPr="003305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72060" w:rsidTr="00572060">
        <w:tc>
          <w:tcPr>
            <w:tcW w:w="1025" w:type="dxa"/>
            <w:shd w:val="clear" w:color="auto" w:fill="B6DDE8" w:themeFill="accent5" w:themeFillTint="66"/>
          </w:tcPr>
          <w:p w:rsidR="00572060" w:rsidRDefault="0057206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1.7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572060" w:rsidRPr="00F152A9" w:rsidRDefault="00572060" w:rsidP="0066238B">
            <w:pPr>
              <w:tabs>
                <w:tab w:val="left" w:pos="587"/>
              </w:tabs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152A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Реквизит «условные обозначения»</w:t>
            </w:r>
          </w:p>
        </w:tc>
      </w:tr>
      <w:tr w:rsidR="004A0F10" w:rsidTr="00D07847">
        <w:tc>
          <w:tcPr>
            <w:tcW w:w="1025" w:type="dxa"/>
            <w:shd w:val="clear" w:color="auto" w:fill="auto"/>
          </w:tcPr>
          <w:p w:rsidR="004A0F10" w:rsidRDefault="004A0F1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  <w:shd w:val="clear" w:color="auto" w:fill="auto"/>
          </w:tcPr>
          <w:p w:rsidR="00572060" w:rsidRDefault="00572060" w:rsidP="00F152A9">
            <w:pPr>
              <w:tabs>
                <w:tab w:val="left" w:pos="587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F152A9" w:rsidRPr="00330526" w:rsidRDefault="00F152A9" w:rsidP="00330526">
            <w:pPr>
              <w:tabs>
                <w:tab w:val="left" w:pos="587"/>
              </w:tabs>
              <w:ind w:firstLine="535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Условные обозначения подлежат приведению с учетом отображаемой в СРЗУ на КПТ графической информации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572060" w:rsidRPr="00F152A9" w:rsidRDefault="00572060" w:rsidP="00F152A9">
            <w:pPr>
              <w:tabs>
                <w:tab w:val="left" w:pos="587"/>
              </w:tabs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2060" w:rsidTr="00572060">
        <w:tc>
          <w:tcPr>
            <w:tcW w:w="1025" w:type="dxa"/>
            <w:shd w:val="clear" w:color="auto" w:fill="B6DDE8" w:themeFill="accent5" w:themeFillTint="66"/>
          </w:tcPr>
          <w:p w:rsidR="00572060" w:rsidRDefault="0057206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1.8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572060" w:rsidRPr="004F5280" w:rsidRDefault="00572060" w:rsidP="00572060">
            <w:pPr>
              <w:tabs>
                <w:tab w:val="left" w:pos="1787"/>
              </w:tabs>
              <w:ind w:firstLine="162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4F528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Графическая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информация</w:t>
            </w:r>
            <w:r w:rsidRPr="004F528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 xml:space="preserve"> СРЗУ на КПТ</w:t>
            </w:r>
          </w:p>
        </w:tc>
      </w:tr>
      <w:tr w:rsidR="005326EA" w:rsidTr="00D07847">
        <w:tc>
          <w:tcPr>
            <w:tcW w:w="1025" w:type="dxa"/>
          </w:tcPr>
          <w:p w:rsidR="005326EA" w:rsidRDefault="005326EA" w:rsidP="00E70F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</w:tcPr>
          <w:p w:rsidR="004F5280" w:rsidRPr="00330526" w:rsidRDefault="004F5280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Графическая информация СРЗУ на КПТ должна содержать изображение границ образуемого земельного участка или образуемых земельных участков, изображение границ учтенных земельных участков, в том числе исходных земельных участков, надписи (включая кадастровые номера земельных участков, условные номера образуемых участков, кадастровый номер кадастрового квартала, систему координат), условные обозначения, примененные при подготовке изображения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4F5280" w:rsidRPr="00330526" w:rsidRDefault="004F5280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Схема расположения земельного участка подготавливается на основе сведений государственного кадастра недвижимости об определенной территории (кадастрового плана территории).</w:t>
            </w:r>
          </w:p>
          <w:p w:rsidR="004F5280" w:rsidRPr="00330526" w:rsidRDefault="004F5280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Графическая часть СРЗУ на КПТ должна соответствовать указанному требованию, в том числе содержать актуальные на дату ее представления в уполномоченный орган сведения о поставленных на государственный кадастровый учет объектах недвижимости (изображения </w:t>
            </w:r>
            <w:r w:rsidR="001171E2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их границ 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с приведением кадастровых номеров)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4F5280" w:rsidRPr="00330526" w:rsidRDefault="001171E2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Графическая информация дополняется схематичным отображением границ территорий общего пользования, красных линий, а также местоположения объектов естественного или искусственного происхождения, облегчающих ориентирование на местности (реки, овраги, автомобильные и железные дороги, линии электропередачи, иные сооружения, здания, объекты незавершенного строительства).</w:t>
            </w:r>
          </w:p>
          <w:p w:rsidR="001171E2" w:rsidRPr="00330526" w:rsidRDefault="001171E2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Приведение достоверных сведений о фактическом состоянии местности (рельефе, расположении проходов, проездов, ограждений и т.д.) облегчает ориентирование и обеспечивает более полную проверку законности и соблюдения требований при образовании испрашиваемого земельного участка, что впоследствии позволяет избежать обжалования принятых уполномоченным органом решений и земельных споров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5326EA" w:rsidRPr="00330526" w:rsidRDefault="005326EA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Согласно пункту 12 Требований графическая информация формируется в виде файла в формате PDF </w:t>
            </w:r>
            <w:r w:rsidRPr="0033052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 полноцветном режиме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 разрешением не менее 300 </w:t>
            </w:r>
            <w:proofErr w:type="spellStart"/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dpi</w:t>
            </w:r>
            <w:proofErr w:type="spellEnd"/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, качество которого должно позволять в полном объеме прочитать (распознать) графическую информацию.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СРЗУ на КПТ, представленная в черно-белом исполнении, утверждению не подлежит</w:t>
            </w:r>
          </w:p>
        </w:tc>
      </w:tr>
      <w:tr w:rsidR="00FB00BE" w:rsidTr="00D07847">
        <w:tc>
          <w:tcPr>
            <w:tcW w:w="1025" w:type="dxa"/>
          </w:tcPr>
          <w:p w:rsidR="00FB00BE" w:rsidRDefault="00FB00BE" w:rsidP="00E70F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</w:tcPr>
          <w:p w:rsidR="00FB00BE" w:rsidRDefault="00FB00BE" w:rsidP="00E06DF4">
            <w:pPr>
              <w:tabs>
                <w:tab w:val="left" w:pos="1787"/>
              </w:tabs>
              <w:ind w:firstLine="16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B00BE">
              <w:rPr>
                <w:rFonts w:ascii="Times New Roman" w:eastAsia="Calibri" w:hAnsi="Times New Roman" w:cs="Times New Roman"/>
                <w:sz w:val="28"/>
                <w:szCs w:val="28"/>
              </w:rPr>
              <w:t>При подготовке С</w:t>
            </w:r>
            <w:r w:rsidR="00572060">
              <w:rPr>
                <w:rFonts w:ascii="Times New Roman" w:eastAsia="Calibri" w:hAnsi="Times New Roman" w:cs="Times New Roman"/>
                <w:sz w:val="28"/>
                <w:szCs w:val="28"/>
              </w:rPr>
              <w:t>РЗУ на КПТ</w:t>
            </w:r>
            <w:r w:rsidRPr="00FB00B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учитываются материалы и сведения, в том числе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FB00BE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B00BE">
              <w:rPr>
                <w:rFonts w:ascii="Times New Roman" w:eastAsia="Calibri" w:hAnsi="Times New Roman" w:cs="Times New Roman"/>
                <w:sz w:val="28"/>
                <w:szCs w:val="24"/>
              </w:rPr>
              <w:t>утвержденных документов территориального планирования;</w:t>
            </w:r>
          </w:p>
          <w:p w:rsidR="00FB00BE" w:rsidRPr="00330526" w:rsidRDefault="00FB00BE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При определении проектируемого местоположения границ образуемого/изменяемого земельного участка следует учитывать</w:t>
            </w:r>
            <w:r w:rsidR="0052086E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52086E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том числе 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сведения </w:t>
            </w:r>
            <w:r w:rsidR="0052086E" w:rsidRPr="004C2379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Генерального</w:t>
            </w:r>
            <w:r w:rsidRPr="004C2379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план</w:t>
            </w:r>
            <w:r w:rsidR="0052086E" w:rsidRPr="004C2379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а</w:t>
            </w:r>
            <w:r w:rsidRPr="004C2379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 xml:space="preserve"> Владивостокского городского округа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52086E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 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планируемы</w:t>
            </w:r>
            <w:r w:rsidR="0052086E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х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 размещению объект</w:t>
            </w:r>
            <w:r w:rsidR="0052086E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ах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местного значения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FB00BE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B00BE">
              <w:rPr>
                <w:rFonts w:ascii="Times New Roman" w:eastAsia="Calibri" w:hAnsi="Times New Roman" w:cs="Times New Roman"/>
                <w:sz w:val="28"/>
                <w:szCs w:val="24"/>
              </w:rPr>
              <w:t>правил землепользования и застройки;</w:t>
            </w:r>
          </w:p>
          <w:p w:rsidR="000A1349" w:rsidRPr="00330526" w:rsidRDefault="0052086E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При определении проектируемого местоположения границ образуемого/изменяемого земельного участка следует учитывать, в том числе сведения </w:t>
            </w:r>
            <w:r w:rsidR="000A1349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о границах территориальных зон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52086E" w:rsidRPr="00330526" w:rsidRDefault="000A1349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Приводимые в графической части СРЗУ на КПТ границы территориальных зон должны соответствовать сведениям о прохождении таких границ, содержащим</w:t>
            </w:r>
            <w:r w:rsidR="0052086E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ся в картах градостроительного зонирования Правил землепользования и застройки на территории Владивостокского городского округа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52086E" w:rsidRPr="00330526" w:rsidRDefault="0052086E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Не допускается образование земельного участка, границы которого пересекают границы территориальных зон (пункт 7 статьи 11.9 Земельного кодекса Российской Федерации).</w:t>
            </w:r>
          </w:p>
          <w:p w:rsidR="0052086E" w:rsidRPr="00330526" w:rsidRDefault="00F96D4D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Условные обозначения наименований территориальных зон, в том числе соответствующих надписей в графической части СРЗУ на КПТ, рекомендуется приводить в соответствии с </w:t>
            </w:r>
            <w:r w:rsidR="000A1349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Правилами землепользования и застройки </w:t>
            </w:r>
            <w:r w:rsidR="000A1349" w:rsidRPr="004C2379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на территории Владивостокского городского округа</w:t>
            </w:r>
            <w:r w:rsidR="000A1349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(Ж 1, Т 4 и т.д.)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D23A1F" w:rsidRPr="00330526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С учетом установленного территориального зонирования рекомендуется также проверить наличие в градостроительном регламенте территориальной зоны интересующего вида разрешенного использования земельного участка.</w:t>
            </w:r>
          </w:p>
          <w:p w:rsidR="00D23A1F" w:rsidRPr="00330526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Градостроительные регламенты территориальных зон установлены Правилами землепользования и застройки на территории </w:t>
            </w:r>
            <w:r w:rsidRPr="004C2379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Владивостокского городского округа, утвержденными решением Думы города Владивостока от 07.04.2010 № 462 (доступны к скачиванию на официальном сайте www.vlc.ru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4C2379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lastRenderedPageBreak/>
              <w:t>в разделе: Главная / Градостроительная деятельность / Градостроительная деятельность / Правила землепользования и застройки)</w:t>
            </w:r>
          </w:p>
          <w:p w:rsidR="00D23A1F" w:rsidRPr="00330526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Проверить установленные градостроительным регламентом для интересующего вида разрешенного использования:</w:t>
            </w:r>
          </w:p>
          <w:p w:rsidR="00D23A1F" w:rsidRPr="00330526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-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строительства;</w:t>
            </w:r>
          </w:p>
          <w:p w:rsidR="00D23A1F" w:rsidRPr="00330526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-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Федерации.</w:t>
            </w:r>
          </w:p>
          <w:p w:rsidR="00D23A1F" w:rsidRPr="00330526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Необходимо отметить, согласно части 2 статьи 6 Правил землепользования и застройки на территории </w:t>
            </w:r>
            <w:r w:rsidRPr="004C2379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Владивостокского городского округа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требования к предельному минимальному и (или) максимальному размеру земельных участков не применяется при образовании земельных участков путем раздела, объединения, выдела из земельных участков, а также перераспределения земельных участков, за исключением случаев, предусмотренных ст. 39.28 Земельного кодекса Российской Федерации.</w:t>
            </w:r>
          </w:p>
          <w:p w:rsidR="00FB00BE" w:rsidRPr="00FB00BE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B00BE">
              <w:rPr>
                <w:rFonts w:ascii="Times New Roman" w:eastAsia="Calibri" w:hAnsi="Times New Roman" w:cs="Times New Roman"/>
                <w:sz w:val="28"/>
                <w:szCs w:val="24"/>
              </w:rPr>
              <w:t>проектов планировки территории;</w:t>
            </w:r>
          </w:p>
          <w:p w:rsidR="00FB00BE" w:rsidRPr="00FB00BE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B00BE">
              <w:rPr>
                <w:rFonts w:ascii="Times New Roman" w:eastAsia="Calibri" w:hAnsi="Times New Roman" w:cs="Times New Roman"/>
                <w:sz w:val="28"/>
                <w:szCs w:val="24"/>
              </w:rPr>
              <w:t>землеустроительной документации;</w:t>
            </w:r>
          </w:p>
          <w:p w:rsidR="00FB00BE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B00BE">
              <w:rPr>
                <w:rFonts w:ascii="Times New Roman" w:eastAsia="Calibri" w:hAnsi="Times New Roman" w:cs="Times New Roman"/>
                <w:sz w:val="28"/>
                <w:szCs w:val="24"/>
              </w:rPr>
              <w:t>положения об особо охраняемой природной территории;</w:t>
            </w:r>
          </w:p>
          <w:p w:rsidR="000A1349" w:rsidRPr="00330526" w:rsidRDefault="000A1349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Следует учитывать, что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</w:t>
            </w:r>
            <w:r w:rsidR="002F1E6E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, является основанием для отказа в утверждении схемы расположения земельного участка (подпункт 4 пункта 16 статьи 11.10 Земельного кодекса Российской Федерации).</w:t>
            </w:r>
          </w:p>
          <w:p w:rsidR="002F1E6E" w:rsidRPr="00330526" w:rsidRDefault="00D23A1F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Определить</w:t>
            </w:r>
            <w:r w:rsidR="002F1E6E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расположение</w:t>
            </w:r>
            <w:r w:rsidR="002F1E6E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образуемого земельного участка в границах территории, в отношении которой уполномоченным органом принято решение об утверждении документации по планировке территории в части проекта планировки территории 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возможно посредством информации, размещенной на портале РИСОГД ПК (</w:t>
            </w:r>
            <w:hyperlink r:id="rId6" w:history="1">
              <w:r w:rsidRPr="00330526">
                <w:rPr>
                  <w:rStyle w:val="a7"/>
                  <w:rFonts w:ascii="Times New Roman" w:eastAsia="Calibri" w:hAnsi="Times New Roman" w:cs="Times New Roman"/>
                  <w:sz w:val="26"/>
                  <w:szCs w:val="26"/>
                </w:rPr>
                <w:t>https://isogd.primorsky.ru</w:t>
              </w:r>
            </w:hyperlink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  <w:p w:rsidR="00D23A1F" w:rsidRPr="00330526" w:rsidRDefault="00330526" w:rsidP="00330526">
            <w:pPr>
              <w:pStyle w:val="a4"/>
              <w:numPr>
                <w:ilvl w:val="0"/>
                <w:numId w:val="15"/>
              </w:numPr>
              <w:tabs>
                <w:tab w:val="left" w:pos="1787"/>
              </w:tabs>
              <w:ind w:left="109"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="00D23A1F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меню «Слои» раскрыть вкладку «Планировка территории» и подключить слой «Границы проектов планировки»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B21945" w:rsidRPr="00330526" w:rsidRDefault="00330526" w:rsidP="00330526">
            <w:pPr>
              <w:pStyle w:val="a4"/>
              <w:numPr>
                <w:ilvl w:val="0"/>
                <w:numId w:val="15"/>
              </w:numPr>
              <w:tabs>
                <w:tab w:val="left" w:pos="1787"/>
              </w:tabs>
              <w:ind w:left="109"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</w:t>
            </w:r>
            <w:r w:rsidR="00B21945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тображенные на местности границы территории выбрать курсором для отображения сведений о наименовании и реквизитах документа, которым утвержден проект планировки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B21945" w:rsidRPr="00330526" w:rsidRDefault="00B21945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Ознакомление с содержанием проекта планировки возможно осуществить на официальном сайте уполномоченного органа, принявшего решение об утверждении документации по планировке территории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  <w:p w:rsidR="00B21945" w:rsidRPr="00330526" w:rsidRDefault="00B21945" w:rsidP="00330526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4C2379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на официальном сайте www.vlc.ru в разделе: на официальном сайте www.vlc.ru в разделе: Главная / Градостроительная деятельность / Градостроительная деятельность / Документация по планировке территории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  <w:p w:rsidR="00B21945" w:rsidRPr="00330526" w:rsidRDefault="00B21945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А также посредством поиска нормативного правового акта по соответствующим реквизитам</w:t>
            </w:r>
          </w:p>
          <w:p w:rsidR="00B21945" w:rsidRPr="00330526" w:rsidRDefault="00B21945" w:rsidP="00330526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4C2379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на официальном сайте www.vlc.ru в разделе: на официальном сайте www.vlc.ru в разделе: Главная / Документы / НПА главы и администрации Владивостока)</w:t>
            </w:r>
          </w:p>
          <w:p w:rsidR="00B21945" w:rsidRPr="00D23A1F" w:rsidRDefault="00B21945" w:rsidP="00B21945">
            <w:pPr>
              <w:pStyle w:val="a4"/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  <w:p w:rsidR="000A1349" w:rsidRPr="002F1E6E" w:rsidRDefault="00FB00BE" w:rsidP="002F1E6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B00BE">
              <w:rPr>
                <w:rFonts w:ascii="Times New Roman" w:eastAsia="Calibri" w:hAnsi="Times New Roman" w:cs="Times New Roman"/>
                <w:sz w:val="28"/>
                <w:szCs w:val="24"/>
              </w:rPr>
              <w:t>о зонах с особыми условиями использования территории;</w:t>
            </w:r>
          </w:p>
          <w:p w:rsidR="002F1E6E" w:rsidRPr="00330526" w:rsidRDefault="002F1E6E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Определить расположение земельного участка в границах зон с особыми условиями использования территории возможно посредством информации о ЗОУИТ на публичной кадастровой карте (https://pkk.rosreestr.ru)</w:t>
            </w:r>
          </w:p>
          <w:p w:rsidR="002F1E6E" w:rsidRPr="00330526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1. В меню публичной кадастровой карты выбрать вкладку «Слои», «Общедоступные сведения, содержащиеся в ЕГРН», подключить слой «Зоны с особыми условиями использования территорий»;</w:t>
            </w:r>
          </w:p>
          <w:p w:rsidR="002F1E6E" w:rsidRPr="00330526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2. В меню публичной кадастровой карты выбрать вкладку «Все объекты в т</w:t>
            </w:r>
            <w:r w:rsidR="00330526">
              <w:rPr>
                <w:rFonts w:ascii="Times New Roman" w:eastAsia="Calibri" w:hAnsi="Times New Roman" w:cs="Times New Roman"/>
                <w:sz w:val="26"/>
                <w:szCs w:val="26"/>
              </w:rPr>
              <w:t>очке»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2F1E6E" w:rsidRPr="00330526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3. На публичной кадастровой карте выбрать курсором интересующий участок;</w:t>
            </w:r>
          </w:p>
          <w:p w:rsidR="002F1E6E" w:rsidRPr="00330526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4. Переключить вкладки всплывающего окна на сведения «Зона с особыми условиями использования территории»</w:t>
            </w:r>
          </w:p>
          <w:p w:rsidR="002F1E6E" w:rsidRPr="00330526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- запрос сведений ИСОГД посредством подачи обращения в Министерство строительства Приморского края</w:t>
            </w:r>
          </w:p>
          <w:p w:rsidR="002F1E6E" w:rsidRPr="00330526" w:rsidRDefault="002F1E6E" w:rsidP="002F1E6E">
            <w:p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посредством просмотра информации о ЗОУИТ на карте зон с особыми условиями использования территорий (6.1), входящей в состав материалов по обоснованию генерального плана </w:t>
            </w:r>
            <w:r w:rsidRPr="004C2379"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</w:rPr>
              <w:t>Владивостокского городского округа (доступна к скачиванию на официальном сайте www.vlc.ru в разделе: Главная / Градостроительная деятельность / Градостроительная деятельность / Документы территориального планирования)</w:t>
            </w:r>
          </w:p>
          <w:p w:rsidR="000A1349" w:rsidRPr="000A1349" w:rsidRDefault="002F1E6E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Проверить установленные действующим законодательством Российской Федерации для выявленных ЗОУИТ ограничения по использованию земельного участка в контексте предполагаемых целей использования.</w:t>
            </w:r>
          </w:p>
          <w:p w:rsidR="00FB00BE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B00BE">
              <w:rPr>
                <w:rFonts w:ascii="Times New Roman" w:eastAsia="Calibri" w:hAnsi="Times New Roman" w:cs="Times New Roman"/>
                <w:sz w:val="28"/>
                <w:szCs w:val="24"/>
              </w:rPr>
              <w:t>о земельных участках общего пользования и территориях общего пользования, красных линиях;</w:t>
            </w:r>
          </w:p>
          <w:p w:rsidR="000A1349" w:rsidRPr="00330526" w:rsidRDefault="00B21945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Согласно пункту 11 статьи 1 Градостроительного кодекса Российской Федерации красные линии - линии, которые обозначают границы территорий общего пользования и подлежат установлению, изменению или отмене в документации по планировке территории.</w:t>
            </w:r>
          </w:p>
          <w:p w:rsidR="00B21945" w:rsidRPr="00330526" w:rsidRDefault="00D07847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="00B21945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графической части 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СРЗУ на КПТ,</w:t>
            </w:r>
            <w:r w:rsidR="00B21945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условных обозначениях 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осуществлять приведение сведений</w:t>
            </w:r>
            <w:r w:rsidR="00B21945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 красных линиях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рекомендуется в случае их установления утвержденными </w:t>
            </w:r>
            <w:r w:rsidR="00B21945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документам</w:t>
            </w: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="00B21945"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территориального планирования, сведениям региональной информационной системы обеспечения градостроительной деятельности Приморского края.</w:t>
            </w:r>
          </w:p>
          <w:p w:rsidR="00D07847" w:rsidRPr="00330526" w:rsidRDefault="00D07847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Определить сведения о наличии установленных красных линий возможно в том числе посредством информации, размещенной на портале РИСОГД ПК (https://isogd.primorsky.ru)</w:t>
            </w:r>
          </w:p>
          <w:p w:rsidR="00D07847" w:rsidRPr="00330526" w:rsidRDefault="00D07847" w:rsidP="00330526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330526">
              <w:rPr>
                <w:rFonts w:ascii="Times New Roman" w:eastAsia="Calibri" w:hAnsi="Times New Roman" w:cs="Times New Roman"/>
                <w:sz w:val="26"/>
                <w:szCs w:val="26"/>
              </w:rPr>
              <w:t>В меню «Слои» раскрыть вкладку «Планировка территории» и подключить слой «Красные линии»</w:t>
            </w:r>
          </w:p>
          <w:p w:rsidR="00FB00BE" w:rsidRPr="00FB00BE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B00BE">
              <w:rPr>
                <w:rFonts w:ascii="Times New Roman" w:eastAsia="Calibri" w:hAnsi="Times New Roman" w:cs="Times New Roman"/>
                <w:sz w:val="28"/>
                <w:szCs w:val="24"/>
              </w:rPr>
              <w:t>о местоположении границ земельных участков,</w:t>
            </w:r>
          </w:p>
          <w:p w:rsidR="00FB00BE" w:rsidRPr="00FB00BE" w:rsidRDefault="00FB00BE" w:rsidP="00FB00BE">
            <w:pPr>
              <w:pStyle w:val="a4"/>
              <w:numPr>
                <w:ilvl w:val="0"/>
                <w:numId w:val="14"/>
              </w:numPr>
              <w:tabs>
                <w:tab w:val="left" w:pos="1787"/>
              </w:tabs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FB00BE">
              <w:rPr>
                <w:rFonts w:ascii="Times New Roman" w:eastAsia="Calibri" w:hAnsi="Times New Roman" w:cs="Times New Roman"/>
                <w:sz w:val="28"/>
                <w:szCs w:val="24"/>
              </w:rPr>
              <w:t>о местоположении зданий, сооружений (в том числе размещение которых предусмотрено государственными программами Российской Федерации, государственными программами субъекта Российской Федерации, адресными инвестиционными программами), объектов незавершенного строительства.</w:t>
            </w:r>
          </w:p>
          <w:p w:rsidR="00FB00BE" w:rsidRPr="005A6924" w:rsidRDefault="000A1349" w:rsidP="005A6924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6924">
              <w:rPr>
                <w:rFonts w:ascii="Times New Roman" w:eastAsia="Calibri" w:hAnsi="Times New Roman" w:cs="Times New Roman"/>
                <w:sz w:val="26"/>
                <w:szCs w:val="26"/>
              </w:rPr>
              <w:t>Графическая часть СРЗУ на КПТ должна содержать актуальные на дату ее представления в уполномоченный орган сведения о поставленных на государственный кадастровый учет объектах недвижимости (изображения их границ с приведением кадастровых номеров)</w:t>
            </w:r>
          </w:p>
          <w:p w:rsidR="00D23A1F" w:rsidRDefault="00D23A1F" w:rsidP="005A6924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6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Не допускается образование земельных участков, если их образование приводит к невозможности разрешенного использования расположенных на таких земельных участках объектов недвижимости. Образование земельных участков не должно приводить к вклиниванию, </w:t>
            </w:r>
            <w:proofErr w:type="spellStart"/>
            <w:r w:rsidRPr="005A6924">
              <w:rPr>
                <w:rFonts w:ascii="Times New Roman" w:eastAsia="Calibri" w:hAnsi="Times New Roman" w:cs="Times New Roman"/>
                <w:sz w:val="26"/>
                <w:szCs w:val="26"/>
              </w:rPr>
              <w:t>вкрапливанию</w:t>
            </w:r>
            <w:proofErr w:type="spellEnd"/>
            <w:r w:rsidRPr="005A692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изломанности границ, чересполосице, невозможности размещения объектов недвижимости и другим препятствующим рациональному использованию и охране земель недостаткам, а также нарушать требования, установленные настоящим </w:t>
            </w:r>
            <w:r w:rsidRPr="005A6924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Кодексом, другими федеральными законами (пункты 4, 6 статьи 11.9 Земельного кодекса Российской Федерации).</w:t>
            </w:r>
          </w:p>
        </w:tc>
      </w:tr>
      <w:tr w:rsidR="00572060" w:rsidTr="00572060">
        <w:tc>
          <w:tcPr>
            <w:tcW w:w="1025" w:type="dxa"/>
            <w:shd w:val="clear" w:color="auto" w:fill="B6DDE8" w:themeFill="accent5" w:themeFillTint="66"/>
          </w:tcPr>
          <w:p w:rsidR="00572060" w:rsidRDefault="0057206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1.9</w:t>
            </w:r>
          </w:p>
        </w:tc>
        <w:tc>
          <w:tcPr>
            <w:tcW w:w="8881" w:type="dxa"/>
            <w:shd w:val="clear" w:color="auto" w:fill="B6DDE8" w:themeFill="accent5" w:themeFillTint="66"/>
          </w:tcPr>
          <w:p w:rsidR="00572060" w:rsidRPr="00572060" w:rsidRDefault="00572060" w:rsidP="00572060">
            <w:pPr>
              <w:tabs>
                <w:tab w:val="left" w:pos="1787"/>
              </w:tabs>
              <w:ind w:firstLine="162"/>
              <w:jc w:val="both"/>
              <w:rPr>
                <w:rFonts w:ascii="Times New Roman" w:eastAsia="Calibri" w:hAnsi="Times New Roman" w:cs="Times New Roman"/>
                <w:b/>
                <w:sz w:val="28"/>
                <w:szCs w:val="24"/>
              </w:rPr>
            </w:pPr>
            <w:r w:rsidRPr="00572060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Форма СРЗУ на КПТ</w:t>
            </w:r>
          </w:p>
        </w:tc>
      </w:tr>
      <w:tr w:rsidR="004A0F10" w:rsidTr="00D07847">
        <w:tc>
          <w:tcPr>
            <w:tcW w:w="1025" w:type="dxa"/>
          </w:tcPr>
          <w:p w:rsidR="004A0F10" w:rsidRPr="0015091D" w:rsidRDefault="004A0F10" w:rsidP="00E70FD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881" w:type="dxa"/>
          </w:tcPr>
          <w:p w:rsidR="00F152A9" w:rsidRPr="005A6924" w:rsidRDefault="00C35D88" w:rsidP="005A6924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6924">
              <w:rPr>
                <w:rFonts w:ascii="Times New Roman" w:eastAsia="Calibri" w:hAnsi="Times New Roman" w:cs="Times New Roman"/>
                <w:sz w:val="26"/>
                <w:szCs w:val="26"/>
              </w:rPr>
              <w:t>В соответствии с пунктом 9 статьи 11.10 Земельного кодекса Российской Федерации подготовка схемы расположения земельного участка осуществляется в форме электронного документа.</w:t>
            </w:r>
          </w:p>
          <w:p w:rsidR="00F152A9" w:rsidRPr="005A6924" w:rsidRDefault="00F152A9" w:rsidP="005A6924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A6924">
              <w:rPr>
                <w:rFonts w:ascii="Times New Roman" w:eastAsia="Calibri" w:hAnsi="Times New Roman" w:cs="Times New Roman"/>
                <w:sz w:val="26"/>
                <w:szCs w:val="26"/>
              </w:rPr>
              <w:t>В случае если подготовку схемы расположения земельного участка обеспечивает гражданин в целях образования земельного участка для его предоставления такому гражданину без проведения торгов,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носителе.</w:t>
            </w:r>
          </w:p>
          <w:p w:rsidR="00C35D88" w:rsidRPr="00F10861" w:rsidRDefault="00F152A9" w:rsidP="005A6924">
            <w:pPr>
              <w:tabs>
                <w:tab w:val="left" w:pos="1787"/>
              </w:tabs>
              <w:ind w:firstLine="535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5A6924">
              <w:rPr>
                <w:rFonts w:ascii="Times New Roman" w:eastAsia="Calibri" w:hAnsi="Times New Roman" w:cs="Times New Roman"/>
                <w:sz w:val="26"/>
                <w:szCs w:val="26"/>
              </w:rPr>
              <w:t>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носителе.</w:t>
            </w:r>
          </w:p>
        </w:tc>
      </w:tr>
    </w:tbl>
    <w:p w:rsidR="005305B5" w:rsidRPr="00B26FA8" w:rsidRDefault="005305B5">
      <w:pPr>
        <w:rPr>
          <w:sz w:val="28"/>
          <w:szCs w:val="28"/>
        </w:rPr>
      </w:pPr>
    </w:p>
    <w:sectPr w:rsidR="005305B5" w:rsidRPr="00B26FA8" w:rsidSect="00F152A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40433"/>
    <w:multiLevelType w:val="hybridMultilevel"/>
    <w:tmpl w:val="F5149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3252E"/>
    <w:multiLevelType w:val="hybridMultilevel"/>
    <w:tmpl w:val="8D72E974"/>
    <w:lvl w:ilvl="0" w:tplc="DC727E1C">
      <w:start w:val="1"/>
      <w:numFmt w:val="decimal"/>
      <w:lvlText w:val="%1)"/>
      <w:lvlJc w:val="left"/>
      <w:pPr>
        <w:ind w:left="5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2" w:hanging="360"/>
      </w:pPr>
    </w:lvl>
    <w:lvl w:ilvl="2" w:tplc="0419001B" w:tentative="1">
      <w:start w:val="1"/>
      <w:numFmt w:val="lowerRoman"/>
      <w:lvlText w:val="%3."/>
      <w:lvlJc w:val="right"/>
      <w:pPr>
        <w:ind w:left="1962" w:hanging="180"/>
      </w:pPr>
    </w:lvl>
    <w:lvl w:ilvl="3" w:tplc="0419000F" w:tentative="1">
      <w:start w:val="1"/>
      <w:numFmt w:val="decimal"/>
      <w:lvlText w:val="%4."/>
      <w:lvlJc w:val="left"/>
      <w:pPr>
        <w:ind w:left="2682" w:hanging="360"/>
      </w:pPr>
    </w:lvl>
    <w:lvl w:ilvl="4" w:tplc="04190019" w:tentative="1">
      <w:start w:val="1"/>
      <w:numFmt w:val="lowerLetter"/>
      <w:lvlText w:val="%5."/>
      <w:lvlJc w:val="left"/>
      <w:pPr>
        <w:ind w:left="3402" w:hanging="360"/>
      </w:pPr>
    </w:lvl>
    <w:lvl w:ilvl="5" w:tplc="0419001B" w:tentative="1">
      <w:start w:val="1"/>
      <w:numFmt w:val="lowerRoman"/>
      <w:lvlText w:val="%6."/>
      <w:lvlJc w:val="right"/>
      <w:pPr>
        <w:ind w:left="4122" w:hanging="180"/>
      </w:pPr>
    </w:lvl>
    <w:lvl w:ilvl="6" w:tplc="0419000F" w:tentative="1">
      <w:start w:val="1"/>
      <w:numFmt w:val="decimal"/>
      <w:lvlText w:val="%7."/>
      <w:lvlJc w:val="left"/>
      <w:pPr>
        <w:ind w:left="4842" w:hanging="360"/>
      </w:pPr>
    </w:lvl>
    <w:lvl w:ilvl="7" w:tplc="04190019" w:tentative="1">
      <w:start w:val="1"/>
      <w:numFmt w:val="lowerLetter"/>
      <w:lvlText w:val="%8."/>
      <w:lvlJc w:val="left"/>
      <w:pPr>
        <w:ind w:left="5562" w:hanging="360"/>
      </w:pPr>
    </w:lvl>
    <w:lvl w:ilvl="8" w:tplc="0419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2" w15:restartNumberingAfterBreak="0">
    <w:nsid w:val="1F9854A0"/>
    <w:multiLevelType w:val="hybridMultilevel"/>
    <w:tmpl w:val="60D677BC"/>
    <w:lvl w:ilvl="0" w:tplc="DAC68394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28A17C0"/>
    <w:multiLevelType w:val="hybridMultilevel"/>
    <w:tmpl w:val="F5149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A72A6"/>
    <w:multiLevelType w:val="hybridMultilevel"/>
    <w:tmpl w:val="F72E4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CA3F00"/>
    <w:multiLevelType w:val="hybridMultilevel"/>
    <w:tmpl w:val="F5265A3E"/>
    <w:lvl w:ilvl="0" w:tplc="6C849B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FEE1A5B"/>
    <w:multiLevelType w:val="hybridMultilevel"/>
    <w:tmpl w:val="92787F6E"/>
    <w:lvl w:ilvl="0" w:tplc="6C849B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74C51C0"/>
    <w:multiLevelType w:val="hybridMultilevel"/>
    <w:tmpl w:val="94EEF700"/>
    <w:lvl w:ilvl="0" w:tplc="90DCB10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8740A"/>
    <w:multiLevelType w:val="hybridMultilevel"/>
    <w:tmpl w:val="D7E897BE"/>
    <w:lvl w:ilvl="0" w:tplc="04190005">
      <w:start w:val="1"/>
      <w:numFmt w:val="bullet"/>
      <w:lvlText w:val=""/>
      <w:lvlJc w:val="left"/>
      <w:pPr>
        <w:ind w:left="8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9" w15:restartNumberingAfterBreak="0">
    <w:nsid w:val="669D605B"/>
    <w:multiLevelType w:val="hybridMultilevel"/>
    <w:tmpl w:val="F710EB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7D78F2"/>
    <w:multiLevelType w:val="hybridMultilevel"/>
    <w:tmpl w:val="F5149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E0F5C"/>
    <w:multiLevelType w:val="hybridMultilevel"/>
    <w:tmpl w:val="CF6E4C28"/>
    <w:lvl w:ilvl="0" w:tplc="1FB4B62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7004B"/>
    <w:multiLevelType w:val="hybridMultilevel"/>
    <w:tmpl w:val="F5265A3E"/>
    <w:lvl w:ilvl="0" w:tplc="6C849B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A34667B"/>
    <w:multiLevelType w:val="hybridMultilevel"/>
    <w:tmpl w:val="D7C0931E"/>
    <w:lvl w:ilvl="0" w:tplc="35C2B4F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C23DD"/>
    <w:multiLevelType w:val="hybridMultilevel"/>
    <w:tmpl w:val="189EE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11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14"/>
  </w:num>
  <w:num w:numId="10">
    <w:abstractNumId w:val="0"/>
  </w:num>
  <w:num w:numId="11">
    <w:abstractNumId w:val="3"/>
  </w:num>
  <w:num w:numId="12">
    <w:abstractNumId w:val="10"/>
  </w:num>
  <w:num w:numId="13">
    <w:abstractNumId w:val="9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69"/>
    <w:rsid w:val="00054825"/>
    <w:rsid w:val="000A1349"/>
    <w:rsid w:val="001171E2"/>
    <w:rsid w:val="00131DE2"/>
    <w:rsid w:val="00141018"/>
    <w:rsid w:val="001A201A"/>
    <w:rsid w:val="001B5476"/>
    <w:rsid w:val="001D35DB"/>
    <w:rsid w:val="00260957"/>
    <w:rsid w:val="002F1E6E"/>
    <w:rsid w:val="002F7F3E"/>
    <w:rsid w:val="00330526"/>
    <w:rsid w:val="003A4FF1"/>
    <w:rsid w:val="00430EB7"/>
    <w:rsid w:val="0048168C"/>
    <w:rsid w:val="004A0F10"/>
    <w:rsid w:val="004C2379"/>
    <w:rsid w:val="004F5280"/>
    <w:rsid w:val="0052086E"/>
    <w:rsid w:val="005305B5"/>
    <w:rsid w:val="005326EA"/>
    <w:rsid w:val="00572060"/>
    <w:rsid w:val="005832E9"/>
    <w:rsid w:val="005A6924"/>
    <w:rsid w:val="005F1191"/>
    <w:rsid w:val="00616080"/>
    <w:rsid w:val="006609A3"/>
    <w:rsid w:val="0066238B"/>
    <w:rsid w:val="00685741"/>
    <w:rsid w:val="007A33DD"/>
    <w:rsid w:val="007D6509"/>
    <w:rsid w:val="008A2E5E"/>
    <w:rsid w:val="008C3E7A"/>
    <w:rsid w:val="00943AB4"/>
    <w:rsid w:val="00993989"/>
    <w:rsid w:val="009A0A79"/>
    <w:rsid w:val="009B79BA"/>
    <w:rsid w:val="009D605E"/>
    <w:rsid w:val="00AB2E90"/>
    <w:rsid w:val="00B129C2"/>
    <w:rsid w:val="00B21945"/>
    <w:rsid w:val="00B26FA8"/>
    <w:rsid w:val="00B27A06"/>
    <w:rsid w:val="00B951F2"/>
    <w:rsid w:val="00C35D88"/>
    <w:rsid w:val="00C865D2"/>
    <w:rsid w:val="00D07847"/>
    <w:rsid w:val="00D17769"/>
    <w:rsid w:val="00D22CE7"/>
    <w:rsid w:val="00D23A1F"/>
    <w:rsid w:val="00D72766"/>
    <w:rsid w:val="00DA56A4"/>
    <w:rsid w:val="00E06DF4"/>
    <w:rsid w:val="00E50ED8"/>
    <w:rsid w:val="00F152A9"/>
    <w:rsid w:val="00F81211"/>
    <w:rsid w:val="00F83F0E"/>
    <w:rsid w:val="00F96D4D"/>
    <w:rsid w:val="00FB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D6FA14-1C29-45F7-9A40-576C075E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AB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CE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3F0E"/>
    <w:pPr>
      <w:ind w:left="720"/>
      <w:contextualSpacing/>
    </w:pPr>
  </w:style>
  <w:style w:type="paragraph" w:styleId="a5">
    <w:name w:val="Balloon Text"/>
    <w:basedOn w:val="a"/>
    <w:link w:val="a6"/>
    <w:rsid w:val="008A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A2E5E"/>
    <w:rPr>
      <w:rFonts w:ascii="Tahoma" w:eastAsiaTheme="minorHAnsi" w:hAnsi="Tahoma" w:cs="Tahoma"/>
      <w:sz w:val="16"/>
      <w:szCs w:val="16"/>
      <w:lang w:eastAsia="en-US"/>
    </w:rPr>
  </w:style>
  <w:style w:type="character" w:styleId="a7">
    <w:name w:val="Hyperlink"/>
    <w:basedOn w:val="a0"/>
    <w:rsid w:val="00B951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5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ogd.primorsky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2407</Words>
  <Characters>13723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Олеговна Синицкая</dc:creator>
  <cp:keywords/>
  <dc:description/>
  <cp:lastModifiedBy>Стрельник Ильсия Ягудатовна</cp:lastModifiedBy>
  <cp:revision>2</cp:revision>
  <cp:lastPrinted>2021-09-02T05:52:00Z</cp:lastPrinted>
  <dcterms:created xsi:type="dcterms:W3CDTF">2021-12-08T00:13:00Z</dcterms:created>
  <dcterms:modified xsi:type="dcterms:W3CDTF">2021-12-08T00:13:00Z</dcterms:modified>
</cp:coreProperties>
</file>