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C7" w:rsidRDefault="005E04C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E04C7" w:rsidRDefault="005E04C7">
      <w:pPr>
        <w:pStyle w:val="ConsPlusNormal"/>
        <w:jc w:val="both"/>
        <w:outlineLvl w:val="0"/>
      </w:pPr>
    </w:p>
    <w:p w:rsidR="005E04C7" w:rsidRDefault="005E04C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E04C7" w:rsidRDefault="005E04C7">
      <w:pPr>
        <w:pStyle w:val="ConsPlusTitle"/>
        <w:jc w:val="center"/>
      </w:pPr>
    </w:p>
    <w:p w:rsidR="005E04C7" w:rsidRDefault="005E04C7">
      <w:pPr>
        <w:pStyle w:val="ConsPlusTitle"/>
        <w:jc w:val="center"/>
      </w:pPr>
      <w:r>
        <w:t>ПОСТАНОВЛЕНИЕ</w:t>
      </w:r>
    </w:p>
    <w:p w:rsidR="005E04C7" w:rsidRDefault="005E04C7">
      <w:pPr>
        <w:pStyle w:val="ConsPlusTitle"/>
        <w:jc w:val="center"/>
      </w:pPr>
      <w:r>
        <w:t>от 27 декабря 2016 г. N 1504</w:t>
      </w:r>
    </w:p>
    <w:p w:rsidR="005E04C7" w:rsidRDefault="005E04C7">
      <w:pPr>
        <w:pStyle w:val="ConsPlusTitle"/>
        <w:jc w:val="center"/>
      </w:pPr>
    </w:p>
    <w:p w:rsidR="005E04C7" w:rsidRDefault="005E04C7">
      <w:pPr>
        <w:pStyle w:val="ConsPlusTitle"/>
        <w:jc w:val="center"/>
      </w:pPr>
      <w:r>
        <w:t>ОБ ИСЧЕРПЫВАЮЩЕМ ПЕРЕЧНЕ</w:t>
      </w:r>
    </w:p>
    <w:p w:rsidR="005E04C7" w:rsidRDefault="005E04C7">
      <w:pPr>
        <w:pStyle w:val="ConsPlusTitle"/>
        <w:jc w:val="center"/>
      </w:pPr>
      <w:r>
        <w:t>ПРОЦЕДУР В СФЕРЕ СТРОИТЕЛЬСТВА ОБЪЕКТОВ ЭЛЕКТРОСЕТЕВОГО</w:t>
      </w:r>
    </w:p>
    <w:p w:rsidR="005E04C7" w:rsidRDefault="005E04C7">
      <w:pPr>
        <w:pStyle w:val="ConsPlusTitle"/>
        <w:jc w:val="center"/>
      </w:pPr>
      <w:r>
        <w:t>ХОЗЯЙСТВА С УРОВНЕМ НАПРЯЖЕНИЯ НИЖЕ 35 КВ И О ПРАВИЛАХ</w:t>
      </w:r>
    </w:p>
    <w:p w:rsidR="005E04C7" w:rsidRDefault="005E04C7">
      <w:pPr>
        <w:pStyle w:val="ConsPlusTitle"/>
        <w:jc w:val="center"/>
      </w:pPr>
      <w:r>
        <w:t>ВЕДЕНИЯ РЕЕСТРА ОПИСАНИЙ УКАЗАННЫХ ПРОЦЕДУР</w:t>
      </w:r>
    </w:p>
    <w:p w:rsidR="005E04C7" w:rsidRDefault="005E04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E04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E04C7" w:rsidRDefault="005E04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04C7" w:rsidRDefault="005E04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06.02.2018 N 111)</w:t>
            </w:r>
          </w:p>
        </w:tc>
      </w:tr>
    </w:tbl>
    <w:p w:rsidR="005E04C7" w:rsidRDefault="005E04C7">
      <w:pPr>
        <w:pStyle w:val="ConsPlusNormal"/>
        <w:jc w:val="both"/>
      </w:pPr>
    </w:p>
    <w:p w:rsidR="005E04C7" w:rsidRDefault="005E04C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6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Утвердить прилагаемые: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исчерпывающий </w:t>
      </w:r>
      <w:hyperlink w:anchor="P39" w:history="1">
        <w:r>
          <w:rPr>
            <w:color w:val="0000FF"/>
          </w:rPr>
          <w:t>перечень</w:t>
        </w:r>
      </w:hyperlink>
      <w:r>
        <w:t xml:space="preserve"> процедур в сфере строительства объектов электросетевого хозяйства с уровнем напряжения ниже 35 кВ;</w:t>
      </w:r>
    </w:p>
    <w:p w:rsidR="005E04C7" w:rsidRDefault="005E04C7">
      <w:pPr>
        <w:pStyle w:val="ConsPlusNormal"/>
        <w:spacing w:before="220"/>
        <w:ind w:firstLine="540"/>
        <w:jc w:val="both"/>
      </w:pPr>
      <w:hyperlink w:anchor="P175" w:history="1">
        <w:r>
          <w:rPr>
            <w:color w:val="0000FF"/>
          </w:rPr>
          <w:t>Правила</w:t>
        </w:r>
      </w:hyperlink>
      <w:r>
        <w:t xml:space="preserve"> внесения изменений в исчерпывающий перечень процедур в сфере строительства объектов электросетевого хозяйства с уровнем напряжения ниже 35 кВ;</w:t>
      </w:r>
    </w:p>
    <w:p w:rsidR="005E04C7" w:rsidRDefault="005E04C7">
      <w:pPr>
        <w:pStyle w:val="ConsPlusNormal"/>
        <w:spacing w:before="220"/>
        <w:ind w:firstLine="540"/>
        <w:jc w:val="both"/>
      </w:pPr>
      <w:hyperlink w:anchor="P195" w:history="1">
        <w:r>
          <w:rPr>
            <w:color w:val="0000FF"/>
          </w:rPr>
          <w:t>Правила</w:t>
        </w:r>
      </w:hyperlink>
      <w:r>
        <w:t xml:space="preserve"> ведения реестра описаний процедур, указанных в исчерпывающем </w:t>
      </w:r>
      <w:proofErr w:type="gramStart"/>
      <w:r>
        <w:t>перечне</w:t>
      </w:r>
      <w:proofErr w:type="gramEnd"/>
      <w:r>
        <w:t xml:space="preserve"> процедур в сфере строительства объектов электросетевого хозяйства с уровнем напряжения ниже 35 кВ.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Министерству строительства и жилищно-коммунального хозяйства Российской Федерации с участием заинтересованных федеральных органов исполнительной власти в течение 3 месяцев со дня вступления в силу настоящего постановления представить в установленном порядке в Правительство Российской Федерации согласованные предложения по внесению в федеральные законы и нормативные правовые акты Правительства Российской Федерации изменений, предусматривающих отмену избыточных и (или) дублирующих процедур, указанных в исчерпывающем перечне процедур</w:t>
      </w:r>
      <w:proofErr w:type="gramEnd"/>
      <w:r>
        <w:t xml:space="preserve"> в сфере строительства объектов электросетевого хозяйства с уровнем напряжения ниже 35 кВ.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1" w:name="P19"/>
      <w:bookmarkEnd w:id="1"/>
      <w:r>
        <w:t xml:space="preserve">3. </w:t>
      </w:r>
      <w:proofErr w:type="gramStart"/>
      <w:r>
        <w:t xml:space="preserve">Высшим должностным лицам субъектов Российской Федерации (руководителям высших исполнительных органов государственной власти субъектов Российской Федерации) в течение 3 месяцев со дня вступления в силу настоящего постановления представить в Министерство строительства и жилищно-коммунального хозяйства Российской Федерации предложения о включении процедур, предусмотренных нормативными правовыми актами субъектов Российской Федерации и муниципальными правовыми актами представительных органов местного самоуправления, в исчерпывающий перечень, предусмотренный </w:t>
      </w:r>
      <w:hyperlink w:anchor="P14" w:history="1">
        <w:r>
          <w:rPr>
            <w:color w:val="0000FF"/>
          </w:rPr>
          <w:t>пунктом 1</w:t>
        </w:r>
        <w:proofErr w:type="gramEnd"/>
      </w:hyperlink>
      <w:r>
        <w:t xml:space="preserve"> настоящего постановления.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4. Министерству строительства и жилищно-коммунального хозяйства Российской Федерации: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в месячный срок со дня получения предложений, указанных в </w:t>
      </w:r>
      <w:hyperlink w:anchor="P19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3</w:t>
        </w:r>
      </w:hyperlink>
      <w:r>
        <w:t xml:space="preserve"> настоящего постановления, представить в Правительство Российской Федерации в установленном порядке </w:t>
      </w:r>
      <w:r>
        <w:lastRenderedPageBreak/>
        <w:t xml:space="preserve">предложения о внесении изменений в исчерпывающий перечень, предусмотренный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постановления;</w:t>
      </w:r>
    </w:p>
    <w:p w:rsidR="005E04C7" w:rsidRDefault="005E04C7">
      <w:pPr>
        <w:pStyle w:val="ConsPlusNormal"/>
        <w:spacing w:before="220"/>
        <w:ind w:firstLine="540"/>
        <w:jc w:val="both"/>
      </w:pPr>
      <w:proofErr w:type="gramStart"/>
      <w:r>
        <w:t xml:space="preserve">обеспечить ведение реестра описаний процедур, указанных в исчерпывающем перечне процедур в сфере строительства объектов электросетевого хозяйства с уровнем напряжения ниже 35 кВ, в соответствии с </w:t>
      </w:r>
      <w:hyperlink w:anchor="P195" w:history="1">
        <w:r>
          <w:rPr>
            <w:color w:val="0000FF"/>
          </w:rPr>
          <w:t>Правилами</w:t>
        </w:r>
      </w:hyperlink>
      <w:r>
        <w:t xml:space="preserve"> ведения реестра описаний процедур, указанных в исчерпывающем перечне процедур в сфере строительства объектов электросетевого хозяйства с уровнем напряжения ниже 35 кВ, и разместить указанный реестр на своем официальном сайте в информационно-телекоммуникационной сети "Интернет" не</w:t>
      </w:r>
      <w:proofErr w:type="gramEnd"/>
      <w:r>
        <w:t xml:space="preserve"> позднее дня вступления в силу </w:t>
      </w:r>
      <w:hyperlink w:anchor="P14" w:history="1">
        <w:r>
          <w:rPr>
            <w:color w:val="0000FF"/>
          </w:rPr>
          <w:t>пункта 1</w:t>
        </w:r>
      </w:hyperlink>
      <w:r>
        <w:t xml:space="preserve"> настоящего постановления;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до 1 февраля 2017 г. утвердить </w:t>
      </w:r>
      <w:hyperlink r:id="rId7" w:history="1">
        <w:r>
          <w:rPr>
            <w:color w:val="0000FF"/>
          </w:rPr>
          <w:t>форму</w:t>
        </w:r>
      </w:hyperlink>
      <w:r>
        <w:t xml:space="preserve"> реестра описаний процедур, указанных в исчерпывающем </w:t>
      </w:r>
      <w:hyperlink w:anchor="P39" w:history="1">
        <w:r>
          <w:rPr>
            <w:color w:val="0000FF"/>
          </w:rPr>
          <w:t>перечне</w:t>
        </w:r>
      </w:hyperlink>
      <w:r>
        <w:t xml:space="preserve"> процедур в сфере строительства объектов электросетевого хозяйства с уровнем напряжения ниже 35 кВ.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5. Установить, что </w:t>
      </w:r>
      <w:hyperlink w:anchor="P14" w:history="1">
        <w:r>
          <w:rPr>
            <w:color w:val="0000FF"/>
          </w:rPr>
          <w:t>пункт 1</w:t>
        </w:r>
      </w:hyperlink>
      <w:r>
        <w:t xml:space="preserve"> настоящего постановления вступает в силу по </w:t>
      </w:r>
      <w:proofErr w:type="gramStart"/>
      <w:r>
        <w:t>истечении</w:t>
      </w:r>
      <w:proofErr w:type="gramEnd"/>
      <w:r>
        <w:t xml:space="preserve"> 6 месяцев со дня официального опубликования настоящего постановления.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jc w:val="right"/>
      </w:pPr>
      <w:r>
        <w:t>Председатель Правительства</w:t>
      </w:r>
    </w:p>
    <w:p w:rsidR="005E04C7" w:rsidRDefault="005E04C7">
      <w:pPr>
        <w:pStyle w:val="ConsPlusNormal"/>
        <w:jc w:val="right"/>
      </w:pPr>
      <w:r>
        <w:t>Российской Федерации</w:t>
      </w:r>
    </w:p>
    <w:p w:rsidR="005E04C7" w:rsidRDefault="005E04C7">
      <w:pPr>
        <w:pStyle w:val="ConsPlusNormal"/>
        <w:jc w:val="right"/>
      </w:pPr>
      <w:r>
        <w:t>Д.МЕДВЕДЕВ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jc w:val="right"/>
        <w:outlineLvl w:val="0"/>
      </w:pPr>
      <w:r>
        <w:t>Утвержден</w:t>
      </w:r>
    </w:p>
    <w:p w:rsidR="005E04C7" w:rsidRDefault="005E04C7">
      <w:pPr>
        <w:pStyle w:val="ConsPlusNormal"/>
        <w:jc w:val="right"/>
      </w:pPr>
      <w:r>
        <w:t>постановлением Правительства</w:t>
      </w:r>
    </w:p>
    <w:p w:rsidR="005E04C7" w:rsidRDefault="005E04C7">
      <w:pPr>
        <w:pStyle w:val="ConsPlusNormal"/>
        <w:jc w:val="right"/>
      </w:pPr>
      <w:r>
        <w:t>Российской Федерации</w:t>
      </w:r>
    </w:p>
    <w:p w:rsidR="005E04C7" w:rsidRDefault="005E04C7">
      <w:pPr>
        <w:pStyle w:val="ConsPlusNormal"/>
        <w:jc w:val="right"/>
      </w:pPr>
      <w:r>
        <w:t>от 27 декабря 2016 г. N 1504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</w:pPr>
      <w:bookmarkStart w:id="2" w:name="P39"/>
      <w:bookmarkEnd w:id="2"/>
      <w:r>
        <w:t>ИСЧЕРПЫВАЮЩИЙ ПЕРЕЧЕНЬ</w:t>
      </w:r>
    </w:p>
    <w:p w:rsidR="005E04C7" w:rsidRDefault="005E04C7">
      <w:pPr>
        <w:pStyle w:val="ConsPlusTitle"/>
        <w:jc w:val="center"/>
      </w:pPr>
      <w:r>
        <w:t>ПРОЦЕДУР В СФЕРЕ СТРОИТЕЛЬСТВА ОБЪЕКТОВ ЭЛЕКТРОСЕТЕВОГО</w:t>
      </w:r>
    </w:p>
    <w:p w:rsidR="005E04C7" w:rsidRDefault="005E04C7">
      <w:pPr>
        <w:pStyle w:val="ConsPlusTitle"/>
        <w:jc w:val="center"/>
      </w:pPr>
      <w:r>
        <w:t>ХОЗЯЙСТВА С УРОВНЕМ НАПРЯЖЕНИЯ НИЖЕ 35 КВ</w:t>
      </w:r>
    </w:p>
    <w:p w:rsidR="005E04C7" w:rsidRDefault="005E04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E04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E04C7" w:rsidRDefault="005E04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04C7" w:rsidRDefault="005E04C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06.02.2018 N 111)</w:t>
            </w:r>
          </w:p>
        </w:tc>
      </w:tr>
    </w:tbl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1"/>
      </w:pPr>
      <w:bookmarkStart w:id="3" w:name="P45"/>
      <w:bookmarkEnd w:id="3"/>
      <w:r>
        <w:t>I. Процедуры, предусмотренные нормативными правовыми актами</w:t>
      </w:r>
    </w:p>
    <w:p w:rsidR="005E04C7" w:rsidRDefault="005E04C7">
      <w:pPr>
        <w:pStyle w:val="ConsPlusTitle"/>
        <w:jc w:val="center"/>
      </w:pPr>
      <w:r>
        <w:t>Российской Федерации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2"/>
      </w:pPr>
      <w:r>
        <w:t xml:space="preserve">1. Процедуры, связанные с предоставлением прав на </w:t>
      </w:r>
      <w:proofErr w:type="gramStart"/>
      <w:r>
        <w:t>земельный</w:t>
      </w:r>
      <w:proofErr w:type="gramEnd"/>
    </w:p>
    <w:p w:rsidR="005E04C7" w:rsidRDefault="005E04C7">
      <w:pPr>
        <w:pStyle w:val="ConsPlusTitle"/>
        <w:jc w:val="center"/>
      </w:pPr>
      <w:r>
        <w:t>участок и подготовкой документации по планировке территории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1. Принятие решения о подготовке документации по планировке территории.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2. Предоставление межевого плана.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3. Принятие решения об утверждении схемы расположения земельного участка на кадастровом плане территории.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4. Принятие решения о предварительном согласовании предоставления земельного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5. Государственный кадастровый учет объекта недвижимости - земельного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lastRenderedPageBreak/>
        <w:t>6. Организация и проведение аукциона на право заключения договора аренды земельного участка, который находится в государственной или муниципальной собственности.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7. Государственная регистрация права собственности на земельный участок или договора аренды земельного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8. Принятие решения об изъятии земельных участков для государственных и муниципальных нужд.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9. Заключение соглашения об изъятии земельных участков и (или) расположенных на них объектов недвижимого имущества для государственных или муниципальных нужд.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10. Государственная регистрация возникновения, прекращения или перехода прав на недвижимое имущество, изъятое для государственных или муниципальных нужд.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Предоставление согласия для установления сервитута в отношении земельного участка, находящегося в государственной или муниципальной собственности, предоставленного в постоянное (бессрочное) пользование или в аренду государственному или муниципальному унитарному предприятию, государственному или муниципальному учреждению.</w:t>
      </w:r>
      <w:proofErr w:type="gramEnd"/>
    </w:p>
    <w:p w:rsidR="005E04C7" w:rsidRDefault="005E04C7">
      <w:pPr>
        <w:pStyle w:val="ConsPlusNormal"/>
        <w:spacing w:before="220"/>
        <w:ind w:firstLine="540"/>
        <w:jc w:val="both"/>
      </w:pPr>
      <w:r>
        <w:t>12. Заключение соглашения об установлении сервитута в отношении земельного участка, находящегося в государственной или муниципальной собственности.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13. Государственная регистрация сервитута.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14. Предоставление градостроительного плана земельного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15. Предоставление разрешения на отклонение от предельных параметров разрешенного строительства.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16. Предоставление разрешения на условно разрешенный вид использования земельного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17. Предоставление согласования проектирования и строительства объектов в </w:t>
      </w:r>
      <w:proofErr w:type="gramStart"/>
      <w:r>
        <w:t>пределах</w:t>
      </w:r>
      <w:proofErr w:type="gramEnd"/>
      <w:r>
        <w:t xml:space="preserve"> приаэродромной территории.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18. Предоставление согласования проектирования и строительства объектов в </w:t>
      </w:r>
      <w:proofErr w:type="gramStart"/>
      <w:r>
        <w:t>пределах</w:t>
      </w:r>
      <w:proofErr w:type="gramEnd"/>
      <w:r>
        <w:t xml:space="preserve"> границ района аэродрома (вертодрома, посадочной площадки).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19. Предоставление согласования размещения объектов в </w:t>
      </w:r>
      <w:proofErr w:type="gramStart"/>
      <w:r>
        <w:t>границах</w:t>
      </w:r>
      <w:proofErr w:type="gramEnd"/>
      <w:r>
        <w:t xml:space="preserve"> полосы отвода железных дорог.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20. Предоставление согласия на планируемое размещение инженерных коммуникаций в </w:t>
      </w:r>
      <w:proofErr w:type="gramStart"/>
      <w:r>
        <w:t>границах</w:t>
      </w:r>
      <w:proofErr w:type="gramEnd"/>
      <w:r>
        <w:t xml:space="preserve"> полосы отвода автомобильной дороги.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21. Заключение с владельцем автомобильной дороги договора с техническими требованиями и условиями, подлежащими обязательному исполнению владельцами инженерных коммуникаций.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22. Предоставление решения об установлении публичного сервитута в отношении земельного участка в границах полосы отвода автомобильной дороги.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Заключение с лицом, которому земельный участок в границах полосы отвода автомобильной дороги предоставлен на праве постоянного (бессрочного) пользования, соглашения, предусматривающего размер платы за установление публичного сервитута.</w:t>
      </w:r>
      <w:proofErr w:type="gramEnd"/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2"/>
      </w:pPr>
      <w:r>
        <w:t xml:space="preserve">2. Процедуры, связанные с предоставлением прав </w:t>
      </w:r>
      <w:proofErr w:type="gramStart"/>
      <w:r>
        <w:t>на</w:t>
      </w:r>
      <w:proofErr w:type="gramEnd"/>
      <w:r>
        <w:t xml:space="preserve"> лесной</w:t>
      </w:r>
    </w:p>
    <w:p w:rsidR="005E04C7" w:rsidRDefault="005E04C7">
      <w:pPr>
        <w:pStyle w:val="ConsPlusTitle"/>
        <w:jc w:val="center"/>
      </w:pPr>
      <w:r>
        <w:lastRenderedPageBreak/>
        <w:t>участок и его использованием для целей строительства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24. Утверждение проектной документации лесного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25. Организация и проведение аукциона на право заключения договора аренды лесного участка.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26. Утверждение положительного заключения государственной или муниципальной экспертизы проекта освоения лесов.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27. Направление лесной декларации.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28. Направление отчета об использовании лесов.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29. Направление отчета об охране и защите лесов.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30. Направление отчета о воспроизводстве лесов и лесоразведении.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2"/>
      </w:pPr>
      <w:r>
        <w:t>3. Процедуры, связанные с принятием решений</w:t>
      </w:r>
    </w:p>
    <w:p w:rsidR="005E04C7" w:rsidRDefault="005E04C7">
      <w:pPr>
        <w:pStyle w:val="ConsPlusTitle"/>
        <w:jc w:val="center"/>
      </w:pPr>
      <w:r>
        <w:t>о предоставлении водного объекта в пользование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31. Предоставление решения о согласовании осуществления водопользования в охранной зоне гидроэнергетического объекта от организации, владеющей на праве собственности или на ином законном основании гидроэнергетическим оборудованием (гидротурбиной) эксплуатируемого (строящегося) гидроэнергетического объекта либо имеющей проектную документацию на проектируемый гидроэнергетический объект.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32. Предоставление сведений о водном объекте, содержащихся в государственном водном реестре, в целях предоставления в пользование водного объекта.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33. Предоставление решения о предоставлении в пользование водного объекта.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2"/>
      </w:pPr>
      <w:r>
        <w:t>4. Процедуры, связанные</w:t>
      </w:r>
    </w:p>
    <w:p w:rsidR="005E04C7" w:rsidRDefault="005E04C7">
      <w:pPr>
        <w:pStyle w:val="ConsPlusTitle"/>
        <w:jc w:val="center"/>
      </w:pPr>
      <w:r>
        <w:t>с архитектурно-строительным проектированием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34. Предоставление согласования специальных технических условий с МЧС России.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35. Предоставление согласования специальных технических условий для подготовки проектной документации.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36. Предоставление результатов инженерных изысканий.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37. Предоставление положительного заключения о проведении публичного технологического и ценового аудита.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38. Предоставление положительного заключения экспертизы результатов инженерных изысканий.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39. Предоставление заключения о проведен</w:t>
      </w:r>
      <w:proofErr w:type="gramStart"/>
      <w:r>
        <w:t>ии ау</w:t>
      </w:r>
      <w:proofErr w:type="gramEnd"/>
      <w:r>
        <w:t>дита проектной документации.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40. Предоставление положительного заключения экспертизы проектной документации.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41. Предоставление положительного заключения государственной экологической экспертизы проектной документации.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42. Предоставление положительного заключения о достоверности определения сметной стоимости объекта капитального строительства.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lastRenderedPageBreak/>
        <w:t xml:space="preserve">43. Предоставление заключения о том, что изменения, внесенные в проектную документацию после получения положительного заключения экспертизы проектной документации, не затрагивают конструктивные и другие характеристики безопасности объекта капитального строительства, а также в случае, установленном Градостроительным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Федерации, не приводят к увеличению сметы на строительство или реконструкцию такого объекта (в сопоставимых ценах).</w:t>
      </w:r>
    </w:p>
    <w:p w:rsidR="005E04C7" w:rsidRDefault="005E04C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43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06.02.2018 N 111)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44. Предоставление </w:t>
      </w:r>
      <w:proofErr w:type="gramStart"/>
      <w:r>
        <w:t>заключения уполномоченного органа охраны объектов культурного наследия</w:t>
      </w:r>
      <w:proofErr w:type="gramEnd"/>
      <w:r>
        <w:t xml:space="preserve"> об отсутствии данных об объектах археологического наследия, включенных в реестр, и о выявленных объектах археологического наследия на землях, подлежащих воздействию земляных, строительных, мелиоративных и (или) хозяйственных работ и иных работ.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45. Предоставление заключения государственной историко-культурной экспертизы.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46. Предоставление заключения о соответствии раздела проектной документации объекта капитального строительства предмету охраны исторического поселения и требованиям к </w:t>
      </w:r>
      <w:proofErr w:type="gramStart"/>
      <w:r>
        <w:t>архитектурным решениям</w:t>
      </w:r>
      <w:proofErr w:type="gramEnd"/>
      <w:r>
        <w:t xml:space="preserve">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2"/>
      </w:pPr>
      <w:r>
        <w:t>5. Процедуры, связанные с осуществлением</w:t>
      </w:r>
    </w:p>
    <w:p w:rsidR="005E04C7" w:rsidRDefault="005E04C7">
      <w:pPr>
        <w:pStyle w:val="ConsPlusTitle"/>
        <w:jc w:val="center"/>
      </w:pPr>
      <w:r>
        <w:t>строительства, реконструкции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47. Предоставление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48. Предоставление разрешения на производство работ в охранной зоне магистрального трубопровода.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49. Предоставление разрешения на производство работ в охранной зоне газораспределительной сети.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50. Предоставление разрешения на производство работ в охранной зоне геодезического пункта.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51. Предоставление согласия на производство работ, связанны</w:t>
      </w:r>
      <w:proofErr w:type="gramStart"/>
      <w:r>
        <w:t>х с вскр</w:t>
      </w:r>
      <w:proofErr w:type="gramEnd"/>
      <w:r>
        <w:t>ытием грунта в охранной зоне линии связи или линии радиофикации.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52. Предоставление разрешения на производство работ в охранной зоне объекта электросетевого хозяйства.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53. Предоставление разрешения на строительство.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54. Продление срока действия разрешения на строительство.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55. Внесение изменений в разрешение на строительство.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56. Передача материалов для размещения в информационной системе обеспечения градостроительной деятельности.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57. Направление извещения о начале строительства, реконструкции объекта капитального строительства.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58. Направление извещения о возникновении аварийной ситуации на объекте капитального </w:t>
      </w:r>
      <w:r>
        <w:lastRenderedPageBreak/>
        <w:t>строительства.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59. Направление извещения об обнаружении объекта, обладающего признаками объекта культурного наследия.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60. Направление извещения о сроках завершения работ, которые подлежат проверке.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61. Проведение проверок </w:t>
      </w:r>
      <w:proofErr w:type="gramStart"/>
      <w:r>
        <w:t>государственного</w:t>
      </w:r>
      <w:proofErr w:type="gramEnd"/>
      <w:r>
        <w:t xml:space="preserve"> строительного надзора.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62. Проведение проверок </w:t>
      </w:r>
      <w:proofErr w:type="gramStart"/>
      <w:r>
        <w:t>государственного</w:t>
      </w:r>
      <w:proofErr w:type="gramEnd"/>
      <w:r>
        <w:t xml:space="preserve"> экологического надзора.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63.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</w:t>
      </w:r>
      <w:proofErr w:type="gramStart"/>
      <w:r>
        <w:t>государственного</w:t>
      </w:r>
      <w:proofErr w:type="gramEnd"/>
      <w:r>
        <w:t xml:space="preserve"> строительного надзора.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64. Направление извещения об устранении нарушений.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65. Предоставление акта проверки законченного строительством объекта капитального строительства при осуществлении государственного строительного надзора.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2"/>
      </w:pPr>
      <w:r>
        <w:t>6. Процедуры, связанные с предоставлением разрешения</w:t>
      </w:r>
    </w:p>
    <w:p w:rsidR="005E04C7" w:rsidRDefault="005E04C7">
      <w:pPr>
        <w:pStyle w:val="ConsPlusTitle"/>
        <w:jc w:val="center"/>
      </w:pPr>
      <w:r>
        <w:t xml:space="preserve">на ввод объекта в эксплуатацию, </w:t>
      </w:r>
      <w:proofErr w:type="gramStart"/>
      <w:r>
        <w:t>государственной</w:t>
      </w:r>
      <w:proofErr w:type="gramEnd"/>
    </w:p>
    <w:p w:rsidR="005E04C7" w:rsidRDefault="005E04C7">
      <w:pPr>
        <w:pStyle w:val="ConsPlusTitle"/>
        <w:jc w:val="center"/>
      </w:pPr>
      <w:r>
        <w:t>регистрацией прав на построенный объект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66. Предоставление технического плана сооружения.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67. Предоставление заключения федерального государственного экологического надзора.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68.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69. Предоставление разрешения на ввод объекта в эксплуатацию.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70. Предоставление разрешения органа федерального государственного энергетического надзора на допуск в эксплуатацию объектов технологического присоединения.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71. Присвоение адреса объекту капитального строительства.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72. Государственный кадастровый учет объекта недвижимости.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73. Согласование границ охранной зоны в </w:t>
      </w:r>
      <w:proofErr w:type="gramStart"/>
      <w:r>
        <w:t>отношении</w:t>
      </w:r>
      <w:proofErr w:type="gramEnd"/>
      <w:r>
        <w:t xml:space="preserve"> объектов электросетевого хозяйства.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74. Принятие решения о внесении в документы государственного кадастрового учета недвижимого имущества сведений о границах охранной зоны объектов электросетевого хозяйства.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75. Государственная регистрация права собственности на объект недвижимого имущества - объект электросетевого хозяйства.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  <w:outlineLvl w:val="1"/>
      </w:pPr>
      <w:bookmarkStart w:id="4" w:name="P149"/>
      <w:bookmarkEnd w:id="4"/>
      <w:r>
        <w:t>II. Процедуры, связанные с особенностями осуществления</w:t>
      </w:r>
    </w:p>
    <w:p w:rsidR="005E04C7" w:rsidRDefault="005E04C7">
      <w:pPr>
        <w:pStyle w:val="ConsPlusTitle"/>
        <w:jc w:val="center"/>
      </w:pPr>
      <w:r>
        <w:t>градостроительной деятельности на территориях субъектов</w:t>
      </w:r>
    </w:p>
    <w:p w:rsidR="005E04C7" w:rsidRDefault="005E04C7">
      <w:pPr>
        <w:pStyle w:val="ConsPlusTitle"/>
        <w:jc w:val="center"/>
      </w:pPr>
      <w:r>
        <w:t>Российской Федерации и территориях муниципальных</w:t>
      </w:r>
    </w:p>
    <w:p w:rsidR="005E04C7" w:rsidRDefault="005E04C7">
      <w:pPr>
        <w:pStyle w:val="ConsPlusTitle"/>
        <w:jc w:val="center"/>
      </w:pPr>
      <w:r>
        <w:t xml:space="preserve">образований, </w:t>
      </w:r>
      <w:proofErr w:type="gramStart"/>
      <w:r>
        <w:t>предусмотренные</w:t>
      </w:r>
      <w:proofErr w:type="gramEnd"/>
      <w:r>
        <w:t xml:space="preserve"> нормативными правовыми актами</w:t>
      </w:r>
    </w:p>
    <w:p w:rsidR="005E04C7" w:rsidRDefault="005E04C7">
      <w:pPr>
        <w:pStyle w:val="ConsPlusTitle"/>
        <w:jc w:val="center"/>
      </w:pPr>
      <w:r>
        <w:t xml:space="preserve">субъектов Российской Федерации или </w:t>
      </w:r>
      <w:proofErr w:type="gramStart"/>
      <w:r>
        <w:t>муниципальными</w:t>
      </w:r>
      <w:proofErr w:type="gramEnd"/>
      <w:r>
        <w:t xml:space="preserve"> правовыми</w:t>
      </w:r>
    </w:p>
    <w:p w:rsidR="005E04C7" w:rsidRDefault="005E04C7">
      <w:pPr>
        <w:pStyle w:val="ConsPlusTitle"/>
        <w:jc w:val="center"/>
      </w:pPr>
      <w:r>
        <w:lastRenderedPageBreak/>
        <w:t>актами представительных органов местного самоуправления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76. Предоставление порубочного билета и (или) разрешения на пересадку деревьев и кустарников.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77. Предоставление разрешения на осуществление земляных работ.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78. Согласование схемы движения транспорта и пешеходов на период проведения работ на проезжей части.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79.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80. Предоставление заключения о соответствии проектной документации сводному плану подземных коммуникаций и сооружений.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81. Согласование проведения работ в технических и охранных </w:t>
      </w:r>
      <w:proofErr w:type="gramStart"/>
      <w:r>
        <w:t>зонах</w:t>
      </w:r>
      <w:proofErr w:type="gramEnd"/>
      <w:r>
        <w:t>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82. Выдача разрешения на перемещение отходов строительства, сноса зданий и сооружений, в том числе грунтов.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83. Предоставление разрешения на размещение объектов без предоставления земельных участков и установления сервитутов.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84. Предоставление акта приемки в эксплуатацию объекта, относящегося к объектам, размещение которых осуществляется без предоставления земельных участков и установления сервитутов.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jc w:val="right"/>
        <w:outlineLvl w:val="0"/>
      </w:pPr>
      <w:r>
        <w:t>Утверждены</w:t>
      </w:r>
    </w:p>
    <w:p w:rsidR="005E04C7" w:rsidRDefault="005E04C7">
      <w:pPr>
        <w:pStyle w:val="ConsPlusNormal"/>
        <w:jc w:val="right"/>
      </w:pPr>
      <w:r>
        <w:t>постановлением Правительства</w:t>
      </w:r>
    </w:p>
    <w:p w:rsidR="005E04C7" w:rsidRDefault="005E04C7">
      <w:pPr>
        <w:pStyle w:val="ConsPlusNormal"/>
        <w:jc w:val="right"/>
      </w:pPr>
      <w:r>
        <w:t>Российской Федерации</w:t>
      </w:r>
    </w:p>
    <w:p w:rsidR="005E04C7" w:rsidRDefault="005E04C7">
      <w:pPr>
        <w:pStyle w:val="ConsPlusNormal"/>
        <w:jc w:val="right"/>
      </w:pPr>
      <w:r>
        <w:t>от 27 декабря 2016 г. N 1504</w:t>
      </w:r>
    </w:p>
    <w:p w:rsidR="005E04C7" w:rsidRDefault="005E04C7">
      <w:pPr>
        <w:pStyle w:val="ConsPlusNormal"/>
        <w:jc w:val="center"/>
      </w:pPr>
    </w:p>
    <w:p w:rsidR="005E04C7" w:rsidRDefault="005E04C7">
      <w:pPr>
        <w:pStyle w:val="ConsPlusTitle"/>
        <w:jc w:val="center"/>
      </w:pPr>
      <w:bookmarkStart w:id="5" w:name="P175"/>
      <w:bookmarkEnd w:id="5"/>
      <w:r>
        <w:t>ПРАВИЛА</w:t>
      </w:r>
    </w:p>
    <w:p w:rsidR="005E04C7" w:rsidRDefault="005E04C7">
      <w:pPr>
        <w:pStyle w:val="ConsPlusTitle"/>
        <w:jc w:val="center"/>
      </w:pPr>
      <w:r>
        <w:t>ВНЕСЕНИЯ ИЗМЕНЕНИЙ В ИСЧЕРПЫВАЮЩИЙ ПЕРЕЧЕНЬ ПРОЦЕДУР</w:t>
      </w:r>
    </w:p>
    <w:p w:rsidR="005E04C7" w:rsidRDefault="005E04C7">
      <w:pPr>
        <w:pStyle w:val="ConsPlusTitle"/>
        <w:jc w:val="center"/>
      </w:pPr>
      <w:r>
        <w:t>В СФЕРЕ СТРОИТЕЛЬСТВА ОБЪЕКТОВ ЭЛЕКТРОСЕТЕВОГО ХОЗЯЙСТВА</w:t>
      </w:r>
    </w:p>
    <w:p w:rsidR="005E04C7" w:rsidRDefault="005E04C7">
      <w:pPr>
        <w:pStyle w:val="ConsPlusTitle"/>
        <w:jc w:val="center"/>
      </w:pPr>
      <w:r>
        <w:t>С УРОВНЕМ НАПРЯЖЕНИЯ НИЖЕ 35 КВ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>1. Настоящие Правила устанавливают порядок внесения изменений в исчерпывающий перечень процедур в сфере строительства объектов электросетевого хозяйства с уровнем напряжения ниже 35 кВ (далее - перечень процедур).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6" w:name="P181"/>
      <w:bookmarkEnd w:id="6"/>
      <w:r>
        <w:t xml:space="preserve">2. </w:t>
      </w:r>
      <w:proofErr w:type="gramStart"/>
      <w:r>
        <w:t>В случае подготовки проектов федеральных законов и нормативных правовых актов Правительства Российской Федерации, предусматривающих изменение количества процедур в сфере строительства объектов электросетевого хозяйства с уровнем напряжения ниже 35 кВ, заинтересованные федеральные органы исполнительной власти в соответствии с установленными сферами деятельности при подготовке проектов указанных федеральных законов и нормативных правовых актов подготавливают предложения о внесении изменений в перечень процедур и направляют</w:t>
      </w:r>
      <w:proofErr w:type="gramEnd"/>
      <w:r>
        <w:t xml:space="preserve"> указанные предложения в Министерство строительства и жилищно-коммунального хозяйства Российской Федерации.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7" w:name="P182"/>
      <w:bookmarkEnd w:id="7"/>
      <w:r>
        <w:t xml:space="preserve">3. </w:t>
      </w:r>
      <w:proofErr w:type="gramStart"/>
      <w:r>
        <w:t xml:space="preserve">В случае подготовки проектов законов и (или) нормативных правовых актов субъектов </w:t>
      </w:r>
      <w:r>
        <w:lastRenderedPageBreak/>
        <w:t>Российской Федерации, предусматривающих изменение количества процедур в сфере строительства объектов электросетевого хозяйства с уровнем напряжения ниже 35 кВ,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подготавливают и представляют в Министерство строительства и жилищно-коммунального хозяйства Российской Федерации предложения о внесении изменений в</w:t>
      </w:r>
      <w:proofErr w:type="gramEnd"/>
      <w:r>
        <w:t xml:space="preserve"> перечень процедур с приложением проектов актов субъектов Российской Федерации.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Министерство строительства и жилищно-коммунального хозяйства Российской Федерации в течение месяца обеспечивает рассмотрение поступивших предложений, указанных в </w:t>
      </w:r>
      <w:hyperlink w:anchor="P181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182" w:history="1">
        <w:r>
          <w:rPr>
            <w:color w:val="0000FF"/>
          </w:rPr>
          <w:t>3</w:t>
        </w:r>
      </w:hyperlink>
      <w:r>
        <w:t xml:space="preserve"> настоящих Правил, и представляет в Правительство Российской Федерации в установленном порядке согласованные с заинтересованными федеральными органами исполнительной власти и органами исполнительной власти субъектов Российской Федерации предложения о внесении изменений в перечень процедур с проектом нормативного правового акта Правительства Российской Федерации</w:t>
      </w:r>
      <w:proofErr w:type="gramEnd"/>
      <w:r>
        <w:t>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5. Проекты нормативных правовых актов Правительства Российской Федерации и федеральных органов исполнительной власти, предусматривающие увеличение количества процедур, указанных в перечне процедур, подлежат оценке регулирующего воздействия в порядке, установленном Правительством Российской Федерации.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jc w:val="right"/>
        <w:outlineLvl w:val="0"/>
      </w:pPr>
      <w:r>
        <w:t>Утверждены</w:t>
      </w:r>
    </w:p>
    <w:p w:rsidR="005E04C7" w:rsidRDefault="005E04C7">
      <w:pPr>
        <w:pStyle w:val="ConsPlusNormal"/>
        <w:jc w:val="right"/>
      </w:pPr>
      <w:r>
        <w:t>постановлением Правительства</w:t>
      </w:r>
    </w:p>
    <w:p w:rsidR="005E04C7" w:rsidRDefault="005E04C7">
      <w:pPr>
        <w:pStyle w:val="ConsPlusNormal"/>
        <w:jc w:val="right"/>
      </w:pPr>
      <w:r>
        <w:t>Российской Федерации</w:t>
      </w:r>
    </w:p>
    <w:p w:rsidR="005E04C7" w:rsidRDefault="005E04C7">
      <w:pPr>
        <w:pStyle w:val="ConsPlusNormal"/>
        <w:jc w:val="right"/>
      </w:pPr>
      <w:r>
        <w:t>от 27 декабря 2016 г. N 1504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Title"/>
        <w:jc w:val="center"/>
      </w:pPr>
      <w:bookmarkStart w:id="8" w:name="P195"/>
      <w:bookmarkEnd w:id="8"/>
      <w:r>
        <w:t>ПРАВИЛА</w:t>
      </w:r>
    </w:p>
    <w:p w:rsidR="005E04C7" w:rsidRDefault="005E04C7">
      <w:pPr>
        <w:pStyle w:val="ConsPlusTitle"/>
        <w:jc w:val="center"/>
      </w:pPr>
      <w:r>
        <w:t>ВЕДЕНИЯ РЕЕСТРА ОПИСАНИЙ ПРОЦЕДУР, УКАЗАННЫХ</w:t>
      </w:r>
    </w:p>
    <w:p w:rsidR="005E04C7" w:rsidRDefault="005E04C7">
      <w:pPr>
        <w:pStyle w:val="ConsPlusTitle"/>
        <w:jc w:val="center"/>
      </w:pPr>
      <w:r>
        <w:t>В ИСЧЕРПЫВАЮЩЕМ ПЕРЕЧНЕ ПРОЦЕДУР В СФЕРЕ СТРОИТЕЛЬСТВА</w:t>
      </w:r>
    </w:p>
    <w:p w:rsidR="005E04C7" w:rsidRDefault="005E04C7">
      <w:pPr>
        <w:pStyle w:val="ConsPlusTitle"/>
        <w:jc w:val="center"/>
      </w:pPr>
      <w:r>
        <w:t>ОБЪЕКТОВ ЭЛЕКТРОСЕТЕВОГО ХОЗЯЙСТВА С УРОВНЕМ НАПРЯЖЕНИЯ</w:t>
      </w:r>
    </w:p>
    <w:p w:rsidR="005E04C7" w:rsidRDefault="005E04C7">
      <w:pPr>
        <w:pStyle w:val="ConsPlusTitle"/>
        <w:jc w:val="center"/>
      </w:pPr>
      <w:r>
        <w:t>НИЖЕ 35 КВ</w:t>
      </w:r>
    </w:p>
    <w:p w:rsidR="005E04C7" w:rsidRDefault="005E04C7">
      <w:pPr>
        <w:pStyle w:val="ConsPlusNormal"/>
        <w:ind w:firstLine="540"/>
        <w:jc w:val="both"/>
      </w:pPr>
    </w:p>
    <w:p w:rsidR="005E04C7" w:rsidRDefault="005E04C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ведения реестра описаний процедур, указанных в исчерпывающем </w:t>
      </w:r>
      <w:hyperlink w:anchor="P39" w:history="1">
        <w:r>
          <w:rPr>
            <w:color w:val="0000FF"/>
          </w:rPr>
          <w:t>перечне</w:t>
        </w:r>
      </w:hyperlink>
      <w:r>
        <w:t xml:space="preserve"> процедур в сфере строительства объектов электросетевого хозяйства с уровнем напряжения ниже 35 кВ, утвержденном постановлением Правительства Российской Федерации от 27 декабря 2016 г. N 1504 "Об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</w:t>
      </w:r>
      <w:proofErr w:type="gramEnd"/>
      <w:r>
        <w:t xml:space="preserve"> процедур" (далее соответственно - перечень процедур, реестр описаний процедур).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2. Ведение реестра описаний процедур обеспечивает Министерство строительства и жилищно-коммунального хозяйства Российской Федерации.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9" w:name="P203"/>
      <w:bookmarkEnd w:id="9"/>
      <w:r>
        <w:t xml:space="preserve">3. </w:t>
      </w:r>
      <w:hyperlink r:id="rId11" w:history="1">
        <w:r>
          <w:rPr>
            <w:color w:val="0000FF"/>
          </w:rPr>
          <w:t>Форма</w:t>
        </w:r>
      </w:hyperlink>
      <w:r>
        <w:t xml:space="preserve"> реестра описаний процедур утверждается Министерством строительства и жилищно-коммунального хозяйства Российской Федерации.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10" w:name="P204"/>
      <w:bookmarkEnd w:id="10"/>
      <w:r>
        <w:t>4. Реестр описаний процедур включает следующие сведения: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а) наименование процедуры в </w:t>
      </w:r>
      <w:proofErr w:type="gramStart"/>
      <w:r>
        <w:t>соответствии</w:t>
      </w:r>
      <w:proofErr w:type="gramEnd"/>
      <w:r>
        <w:t xml:space="preserve"> с перечнем процедур;</w:t>
      </w:r>
    </w:p>
    <w:p w:rsidR="005E04C7" w:rsidRDefault="005E04C7">
      <w:pPr>
        <w:pStyle w:val="ConsPlusNormal"/>
        <w:spacing w:before="220"/>
        <w:ind w:firstLine="540"/>
        <w:jc w:val="both"/>
      </w:pPr>
      <w:proofErr w:type="gramStart"/>
      <w:r>
        <w:t xml:space="preserve">б) наименование и реквизиты (с указанием структурной единицы) федерального закона, </w:t>
      </w:r>
      <w:r>
        <w:lastRenderedPageBreak/>
        <w:t xml:space="preserve">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установлена процедура в сфере строительства объектов электросетевого хозяйства с уровнем напряжения ниже 35 кВ (для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установлена процедура в</w:t>
      </w:r>
      <w:proofErr w:type="gramEnd"/>
      <w:r>
        <w:t xml:space="preserve"> сфере строительства объектов электросетевого хозяйства с уровнем напряжения ниже 35 кВ (для процедур, включенных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5E04C7" w:rsidRDefault="005E04C7">
      <w:pPr>
        <w:pStyle w:val="ConsPlusNormal"/>
        <w:spacing w:before="220"/>
        <w:ind w:firstLine="540"/>
        <w:jc w:val="both"/>
      </w:pPr>
      <w:proofErr w:type="gramStart"/>
      <w:r>
        <w:t xml:space="preserve">в) наименование и реквизиты (с указанием структурной единицы)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которыми установлен порядок проведения процедуры в сфере строительства объектов электросетевого хозяйства с уровнем напряжения ниже 35 кВ (для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процедур), нормативного правового акта субъекта Российской Федерации или муниципального правового акта, которыми установлен</w:t>
      </w:r>
      <w:proofErr w:type="gramEnd"/>
      <w:r>
        <w:t xml:space="preserve"> порядок проведения процедуры в сфере строительства объектов электросетевого хозяйства с уровнем напряжения ниже 35 кВ (для процедур, включенных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процедур);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г) 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 (для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процедур) или нормативным правовым актом субъекта Российской Федерации, муниципальным правовым актом (для процедур, включенных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процедур):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случаи, в которых требуется проведение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перечень документов, которые заявитель обязан представить для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перечень документов, получаемых заявителем в </w:t>
      </w:r>
      <w:proofErr w:type="gramStart"/>
      <w:r>
        <w:t>результате</w:t>
      </w:r>
      <w:proofErr w:type="gramEnd"/>
      <w:r>
        <w:t xml:space="preserve">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основания для отказа в </w:t>
      </w:r>
      <w:proofErr w:type="gramStart"/>
      <w:r>
        <w:t>принятии</w:t>
      </w:r>
      <w:proofErr w:type="gramEnd"/>
      <w:r>
        <w:t xml:space="preserve"> заявления и требуемых документов для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основания для приостановления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основания для отказа в выдаче заключения, в том числе в выдаче отрицательного заключения, основание для непредоставления разрешения или отказа в иной установленной форме заявителю по итогам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срок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предельный срок представления заявителем документов, необходимых для проведения процедуры;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стоимость проведения процедуры для заявителя или порядок определения такой стоимости;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форма подачи заявителем документов, необходимых для проведения процедуры (на бумажном носителе или в электронной форме);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орган (организация), осуществляющий проведение процедуры.</w:t>
      </w:r>
    </w:p>
    <w:p w:rsidR="005E04C7" w:rsidRDefault="005E04C7">
      <w:pPr>
        <w:pStyle w:val="ConsPlusNormal"/>
        <w:spacing w:before="220"/>
        <w:ind w:firstLine="540"/>
        <w:jc w:val="both"/>
      </w:pPr>
      <w:bookmarkStart w:id="11" w:name="P220"/>
      <w:bookmarkEnd w:id="11"/>
      <w:r>
        <w:t xml:space="preserve">5. Высшие исполнительные органы государственной власти субъектов Российской Федерации направляют в Министерство строительства и жилищно-коммунального хозяйства Российской Федерации по </w:t>
      </w:r>
      <w:hyperlink r:id="rId12" w:history="1">
        <w:r>
          <w:rPr>
            <w:color w:val="0000FF"/>
          </w:rPr>
          <w:t>форме</w:t>
        </w:r>
      </w:hyperlink>
      <w:r>
        <w:t xml:space="preserve">, указанной в </w:t>
      </w:r>
      <w:hyperlink w:anchor="P203" w:history="1">
        <w:r>
          <w:rPr>
            <w:color w:val="0000FF"/>
          </w:rPr>
          <w:t>пункте 3</w:t>
        </w:r>
      </w:hyperlink>
      <w:r>
        <w:t xml:space="preserve"> настоящих Правил, сведения, предусмотренные </w:t>
      </w:r>
      <w:hyperlink w:anchor="P204" w:history="1">
        <w:r>
          <w:rPr>
            <w:color w:val="0000FF"/>
          </w:rPr>
          <w:t>пунктом 4</w:t>
        </w:r>
      </w:hyperlink>
      <w:r>
        <w:t xml:space="preserve"> настоящих Правил, в отношении процедур, включенных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процедур: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lastRenderedPageBreak/>
        <w:t xml:space="preserve">не позднее 10 рабочих дней со дня принятия нормативного правового акта Правительства Российской Федерации о внесении изменений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процедур;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не позднее 10 рабочих дней со дня принятия нормативного правового акта субъекта Российской Федерации или муниципального правового акта, предусматривающего установление на территории такого субъекта или муниципального образования процедур, содержащихся в </w:t>
      </w:r>
      <w:hyperlink w:anchor="P149" w:history="1">
        <w:r>
          <w:rPr>
            <w:color w:val="0000FF"/>
          </w:rPr>
          <w:t>разделе II</w:t>
        </w:r>
      </w:hyperlink>
      <w:r>
        <w:t xml:space="preserve"> перечня процедур.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>6. Министерство строительства и жилищно-коммунального хозяйства Российской Федерации вносит изменения в реестр описаний процедур:</w:t>
      </w:r>
    </w:p>
    <w:p w:rsidR="005E04C7" w:rsidRDefault="005E04C7">
      <w:pPr>
        <w:pStyle w:val="ConsPlusNormal"/>
        <w:spacing w:before="220"/>
        <w:ind w:firstLine="540"/>
        <w:jc w:val="both"/>
      </w:pPr>
      <w:proofErr w:type="gramStart"/>
      <w:r>
        <w:t xml:space="preserve">в отношении процедур, включенных в </w:t>
      </w:r>
      <w:hyperlink w:anchor="P45" w:history="1">
        <w:r>
          <w:rPr>
            <w:color w:val="0000FF"/>
          </w:rPr>
          <w:t>раздел I</w:t>
        </w:r>
      </w:hyperlink>
      <w:r>
        <w:t xml:space="preserve"> перечня процедур, - не позднее 10 рабочих дней со дня внесения изменений в перечень процедур в связи с принятием федерального закона, нормативного правового акта Правительства Российской Федерации, нормативного правового акта федерального органа исполнительной власти, предусматривающих изменение сведений, указанных в </w:t>
      </w:r>
      <w:hyperlink w:anchor="P204" w:history="1">
        <w:r>
          <w:rPr>
            <w:color w:val="0000FF"/>
          </w:rPr>
          <w:t>пункте 4</w:t>
        </w:r>
      </w:hyperlink>
      <w:r>
        <w:t xml:space="preserve"> настоящих Правил;</w:t>
      </w:r>
      <w:proofErr w:type="gramEnd"/>
    </w:p>
    <w:p w:rsidR="005E04C7" w:rsidRDefault="005E04C7">
      <w:pPr>
        <w:pStyle w:val="ConsPlusNormal"/>
        <w:spacing w:before="220"/>
        <w:ind w:firstLine="540"/>
        <w:jc w:val="both"/>
      </w:pPr>
      <w:proofErr w:type="gramStart"/>
      <w:r>
        <w:t xml:space="preserve">в отношении процедур, включенных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процедур, - не позднее 10 рабочих дней со дня получения от высших исполнительных органов государственной власти субъектов Российской Федерации сведений, представленных в соответствии с </w:t>
      </w:r>
      <w:hyperlink w:anchor="P220" w:history="1">
        <w:r>
          <w:rPr>
            <w:color w:val="0000FF"/>
          </w:rPr>
          <w:t>пунктом 5</w:t>
        </w:r>
      </w:hyperlink>
      <w:r>
        <w:t xml:space="preserve"> настоящих Правил.</w:t>
      </w:r>
      <w:proofErr w:type="gramEnd"/>
    </w:p>
    <w:p w:rsidR="005E04C7" w:rsidRDefault="005E04C7">
      <w:pPr>
        <w:pStyle w:val="ConsPlusNormal"/>
        <w:spacing w:before="220"/>
        <w:ind w:firstLine="540"/>
        <w:jc w:val="both"/>
      </w:pPr>
      <w:r>
        <w:t>7. Реестр описаний процедур подлежит размещению на официальном сайте Министерства строительства и жилищно-коммунального хозяйства Российской Федерации в информационно-телекоммуникационной сети "Интернет".</w:t>
      </w:r>
    </w:p>
    <w:p w:rsidR="005E04C7" w:rsidRDefault="005E04C7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Сведения, предусмотренные </w:t>
      </w:r>
      <w:hyperlink w:anchor="P204" w:history="1">
        <w:r>
          <w:rPr>
            <w:color w:val="0000FF"/>
          </w:rPr>
          <w:t>пунктом 4</w:t>
        </w:r>
      </w:hyperlink>
      <w:r>
        <w:t xml:space="preserve"> настоящих Правил, в отношении процедур, включенных в </w:t>
      </w:r>
      <w:hyperlink w:anchor="P149" w:history="1">
        <w:r>
          <w:rPr>
            <w:color w:val="0000FF"/>
          </w:rPr>
          <w:t>раздел II</w:t>
        </w:r>
      </w:hyperlink>
      <w:r>
        <w:t xml:space="preserve"> перечня процедур и предусмотренных нормативными правовыми актами субъектов Российской Федерации и муниципальными правовыми актами, размещаются высшими исполнительными органами государственной власти субъектов Российской Федерации на своих официальных сайтах в информационно-телекоммуникационной сети "Интернет" не позднее 5 рабочих дней со дня внесения Министерством строительства и жилищно-коммунального хозяйства Российской Федерации изменений</w:t>
      </w:r>
      <w:proofErr w:type="gramEnd"/>
      <w:r>
        <w:t xml:space="preserve"> в реестр описаний процедур.</w:t>
      </w:r>
    </w:p>
    <w:p w:rsidR="005E04C7" w:rsidRDefault="005E04C7">
      <w:pPr>
        <w:pStyle w:val="ConsPlusNormal"/>
        <w:jc w:val="both"/>
      </w:pPr>
    </w:p>
    <w:p w:rsidR="005E04C7" w:rsidRDefault="005E04C7">
      <w:pPr>
        <w:pStyle w:val="ConsPlusNormal"/>
        <w:jc w:val="both"/>
      </w:pPr>
    </w:p>
    <w:p w:rsidR="005E04C7" w:rsidRDefault="005E04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4035" w:rsidRDefault="00794035"/>
    <w:sectPr w:rsidR="00794035" w:rsidSect="00AB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E04C7"/>
    <w:rsid w:val="005E04C7"/>
    <w:rsid w:val="0079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4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04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04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7500BCE2A762A91523783F2C19CA2E6D208797A4556DC1A21F3362A895C87D684A3E8470500A05F7o7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B7500BCE2A762A91523783F2C19CA2E6D288490A4576DC1A21F3362A895C87D684A3E8470500A06F7oCC" TargetMode="External"/><Relationship Id="rId12" Type="http://schemas.openxmlformats.org/officeDocument/2006/relationships/hyperlink" Target="consultantplus://offline/ref=EB7500BCE2A762A91523783F2C19CA2E6D288490A4576DC1A21F3362A895C87D684A3E8470500A06F7oC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7500BCE2A762A91523783F2C19CA2E6D218094A5566DC1A21F3362A895C87D684A3E8470510206F7o9C" TargetMode="External"/><Relationship Id="rId11" Type="http://schemas.openxmlformats.org/officeDocument/2006/relationships/hyperlink" Target="consultantplus://offline/ref=EB7500BCE2A762A91523783F2C19CA2E6D288490A4576DC1A21F3362A895C87D684A3E8470500A06F7oCC" TargetMode="External"/><Relationship Id="rId5" Type="http://schemas.openxmlformats.org/officeDocument/2006/relationships/hyperlink" Target="consultantplus://offline/ref=EB7500BCE2A762A91523783F2C19CA2E6D208797A4556DC1A21F3362A895C87D684A3E8470500A05F7o7C" TargetMode="External"/><Relationship Id="rId10" Type="http://schemas.openxmlformats.org/officeDocument/2006/relationships/hyperlink" Target="consultantplus://offline/ref=EB7500BCE2A762A91523783F2C19CA2E6D208797A4556DC1A21F3362A895C87D684A3E8470500A05F7o7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B7500BCE2A762A91523783F2C19CA2E6D218094A5566DC1A21F3362A8F9o5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3815</Words>
  <Characters>21750</Characters>
  <Application>Microsoft Office Word</Application>
  <DocSecurity>0</DocSecurity>
  <Lines>181</Lines>
  <Paragraphs>51</Paragraphs>
  <ScaleCrop>false</ScaleCrop>
  <Company/>
  <LinksUpToDate>false</LinksUpToDate>
  <CharactersWithSpaces>25514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2018-04-20T02:40:00Z</dcterms:created>
  <dcterms:modified xsi:type="dcterms:W3CDTF">2018-04-20T02:40:00Z</dcterms:modified>
</cp:coreProperties>
</file>